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DEAD" w14:textId="3EE71A4B" w:rsidR="001C19E9" w:rsidRDefault="00401CDF" w:rsidP="00407E86">
      <w:pPr>
        <w:jc w:val="center"/>
        <w:rPr>
          <w:b/>
          <w:bCs/>
          <w:sz w:val="36"/>
          <w:szCs w:val="36"/>
        </w:rPr>
      </w:pPr>
      <w:r w:rsidRPr="009D59AA">
        <w:rPr>
          <w:b/>
          <w:bCs/>
          <w:sz w:val="36"/>
          <w:szCs w:val="36"/>
        </w:rPr>
        <w:t xml:space="preserve">MIQ </w:t>
      </w:r>
      <w:r>
        <w:rPr>
          <w:b/>
          <w:bCs/>
          <w:sz w:val="36"/>
          <w:szCs w:val="36"/>
        </w:rPr>
        <w:t xml:space="preserve">CERTIFICATE </w:t>
      </w:r>
      <w:r w:rsidRPr="009D59AA">
        <w:rPr>
          <w:b/>
          <w:bCs/>
          <w:sz w:val="36"/>
          <w:szCs w:val="36"/>
        </w:rPr>
        <w:t>TRADE AGREEMENT</w:t>
      </w:r>
    </w:p>
    <w:p w14:paraId="42E88B09" w14:textId="311D3283" w:rsidR="006860C5" w:rsidRDefault="006860C5" w:rsidP="00407E86">
      <w:pPr>
        <w:jc w:val="center"/>
        <w:rPr>
          <w:b/>
          <w:bCs/>
          <w:sz w:val="36"/>
          <w:szCs w:val="36"/>
        </w:rPr>
      </w:pPr>
      <w:r>
        <w:rPr>
          <w:b/>
          <w:bCs/>
          <w:sz w:val="36"/>
          <w:szCs w:val="36"/>
        </w:rPr>
        <w:t>(English Law)</w:t>
      </w:r>
    </w:p>
    <w:p w14:paraId="62990866" w14:textId="4B3A5F8D" w:rsidR="00CB15F4" w:rsidRDefault="00CB15F4" w:rsidP="00CB15F4">
      <w:pPr>
        <w:jc w:val="both"/>
        <w:rPr>
          <w:szCs w:val="22"/>
        </w:rPr>
      </w:pPr>
    </w:p>
    <w:p w14:paraId="197084A8" w14:textId="0C9DF21B" w:rsidR="00407E86" w:rsidRDefault="00407E86" w:rsidP="00CB15F4">
      <w:pPr>
        <w:jc w:val="both"/>
        <w:rPr>
          <w:szCs w:val="22"/>
        </w:rPr>
      </w:pPr>
    </w:p>
    <w:p w14:paraId="225DBDD1" w14:textId="77777777" w:rsidR="00407E86" w:rsidRDefault="00407E86" w:rsidP="00CB15F4">
      <w:pPr>
        <w:jc w:val="both"/>
        <w:rPr>
          <w:szCs w:val="22"/>
        </w:rPr>
      </w:pPr>
    </w:p>
    <w:p w14:paraId="03A189E5" w14:textId="77777777" w:rsidR="00CB15F4" w:rsidRDefault="00CB15F4" w:rsidP="00CB15F4">
      <w:pPr>
        <w:jc w:val="both"/>
        <w:rPr>
          <w:szCs w:val="22"/>
        </w:rPr>
      </w:pPr>
    </w:p>
    <w:p w14:paraId="48D23689" w14:textId="77777777" w:rsidR="00CB15F4" w:rsidRDefault="00CB15F4" w:rsidP="00CB15F4">
      <w:pPr>
        <w:jc w:val="both"/>
        <w:rPr>
          <w:szCs w:val="22"/>
        </w:rPr>
      </w:pPr>
    </w:p>
    <w:p w14:paraId="12476459" w14:textId="77777777" w:rsidR="00CB15F4" w:rsidRDefault="00CB15F4" w:rsidP="00CB15F4">
      <w:pPr>
        <w:jc w:val="both"/>
        <w:rPr>
          <w:szCs w:val="22"/>
        </w:rPr>
      </w:pPr>
    </w:p>
    <w:p w14:paraId="7E6DC21F" w14:textId="77777777" w:rsidR="00CB15F4" w:rsidRDefault="00CB15F4" w:rsidP="00CB15F4">
      <w:pPr>
        <w:jc w:val="both"/>
        <w:rPr>
          <w:szCs w:val="22"/>
        </w:rPr>
      </w:pPr>
    </w:p>
    <w:p w14:paraId="1B0AD75B" w14:textId="77777777" w:rsidR="00CB15F4" w:rsidRDefault="00CB15F4" w:rsidP="00CB15F4">
      <w:pPr>
        <w:jc w:val="both"/>
        <w:rPr>
          <w:szCs w:val="22"/>
        </w:rPr>
      </w:pPr>
    </w:p>
    <w:p w14:paraId="05BC5804" w14:textId="77777777" w:rsidR="00CB15F4" w:rsidRDefault="00CB15F4" w:rsidP="00CB15F4">
      <w:pPr>
        <w:jc w:val="both"/>
        <w:rPr>
          <w:szCs w:val="22"/>
        </w:rPr>
      </w:pPr>
    </w:p>
    <w:p w14:paraId="2095F412" w14:textId="77777777" w:rsidR="00CB15F4" w:rsidRDefault="00CB15F4" w:rsidP="00CB15F4">
      <w:pPr>
        <w:jc w:val="both"/>
        <w:rPr>
          <w:szCs w:val="22"/>
        </w:rPr>
      </w:pPr>
    </w:p>
    <w:p w14:paraId="138F8040" w14:textId="77777777" w:rsidR="00CB15F4" w:rsidRDefault="00CB15F4" w:rsidP="00CB15F4">
      <w:pPr>
        <w:jc w:val="both"/>
        <w:rPr>
          <w:szCs w:val="22"/>
        </w:rPr>
      </w:pPr>
    </w:p>
    <w:p w14:paraId="1282440B" w14:textId="77777777" w:rsidR="00CB15F4" w:rsidRDefault="00CB15F4" w:rsidP="00CB15F4">
      <w:pPr>
        <w:jc w:val="both"/>
        <w:rPr>
          <w:szCs w:val="22"/>
        </w:rPr>
      </w:pPr>
    </w:p>
    <w:p w14:paraId="7FC1F23E" w14:textId="77777777" w:rsidR="00CB15F4" w:rsidRDefault="00CB15F4" w:rsidP="00CB15F4">
      <w:pPr>
        <w:jc w:val="both"/>
        <w:rPr>
          <w:szCs w:val="22"/>
        </w:rPr>
      </w:pPr>
    </w:p>
    <w:p w14:paraId="4D8D9C8F" w14:textId="77777777" w:rsidR="00CB15F4" w:rsidRDefault="00CB15F4" w:rsidP="00CB15F4">
      <w:pPr>
        <w:jc w:val="both"/>
        <w:rPr>
          <w:szCs w:val="22"/>
        </w:rPr>
      </w:pPr>
    </w:p>
    <w:p w14:paraId="629571C4" w14:textId="77777777" w:rsidR="00CB15F4" w:rsidRDefault="00CB15F4" w:rsidP="00CB15F4">
      <w:pPr>
        <w:jc w:val="both"/>
        <w:rPr>
          <w:szCs w:val="22"/>
        </w:rPr>
      </w:pPr>
    </w:p>
    <w:p w14:paraId="4D1E91CF" w14:textId="77777777" w:rsidR="00CB15F4" w:rsidRDefault="00CB15F4" w:rsidP="00CB15F4">
      <w:pPr>
        <w:jc w:val="both"/>
        <w:rPr>
          <w:szCs w:val="22"/>
        </w:rPr>
      </w:pPr>
    </w:p>
    <w:p w14:paraId="49A3D320" w14:textId="77777777" w:rsidR="00CB15F4" w:rsidRDefault="00CB15F4" w:rsidP="00CB15F4">
      <w:pPr>
        <w:jc w:val="both"/>
        <w:rPr>
          <w:szCs w:val="22"/>
        </w:rPr>
      </w:pPr>
    </w:p>
    <w:p w14:paraId="3F67AEAC" w14:textId="77777777" w:rsidR="00CB15F4" w:rsidRDefault="00CB15F4" w:rsidP="00CB15F4">
      <w:pPr>
        <w:jc w:val="both"/>
        <w:rPr>
          <w:szCs w:val="22"/>
        </w:rPr>
      </w:pPr>
    </w:p>
    <w:p w14:paraId="58632F79" w14:textId="77777777" w:rsidR="00CB15F4" w:rsidRDefault="00CB15F4" w:rsidP="00CB15F4">
      <w:pPr>
        <w:jc w:val="both"/>
        <w:rPr>
          <w:szCs w:val="22"/>
        </w:rPr>
      </w:pPr>
    </w:p>
    <w:p w14:paraId="3F2D5AB0" w14:textId="77777777" w:rsidR="00CB15F4" w:rsidRDefault="00CB15F4" w:rsidP="00CB15F4">
      <w:pPr>
        <w:jc w:val="both"/>
        <w:rPr>
          <w:szCs w:val="22"/>
        </w:rPr>
      </w:pPr>
    </w:p>
    <w:p w14:paraId="0572940A" w14:textId="77777777" w:rsidR="00CB15F4" w:rsidRDefault="00CB15F4" w:rsidP="00CB15F4">
      <w:pPr>
        <w:jc w:val="both"/>
        <w:rPr>
          <w:szCs w:val="22"/>
        </w:rPr>
      </w:pPr>
    </w:p>
    <w:p w14:paraId="55FCF3B8" w14:textId="77777777" w:rsidR="00CB15F4" w:rsidRDefault="00CB15F4" w:rsidP="00CB15F4">
      <w:pPr>
        <w:jc w:val="both"/>
        <w:rPr>
          <w:szCs w:val="22"/>
        </w:rPr>
      </w:pPr>
    </w:p>
    <w:p w14:paraId="0D2FE097" w14:textId="77777777" w:rsidR="00CB15F4" w:rsidRDefault="00CB15F4" w:rsidP="00CB15F4">
      <w:pPr>
        <w:jc w:val="both"/>
        <w:rPr>
          <w:szCs w:val="22"/>
        </w:rPr>
      </w:pPr>
    </w:p>
    <w:p w14:paraId="06DCC3E2" w14:textId="77777777" w:rsidR="00CB15F4" w:rsidRDefault="00CB15F4" w:rsidP="00CB15F4">
      <w:pPr>
        <w:jc w:val="both"/>
        <w:rPr>
          <w:szCs w:val="22"/>
        </w:rPr>
      </w:pPr>
    </w:p>
    <w:p w14:paraId="43133997" w14:textId="77777777" w:rsidR="00CB15F4" w:rsidRDefault="00CB15F4" w:rsidP="00CB15F4">
      <w:pPr>
        <w:jc w:val="both"/>
        <w:rPr>
          <w:szCs w:val="22"/>
        </w:rPr>
      </w:pPr>
    </w:p>
    <w:p w14:paraId="1F225C84" w14:textId="77777777" w:rsidR="00CB15F4" w:rsidRDefault="00CB15F4" w:rsidP="00CB15F4">
      <w:pPr>
        <w:jc w:val="both"/>
        <w:rPr>
          <w:szCs w:val="22"/>
        </w:rPr>
      </w:pPr>
    </w:p>
    <w:p w14:paraId="400EAAB9" w14:textId="77777777" w:rsidR="00CB15F4" w:rsidRDefault="00CB15F4" w:rsidP="00CB15F4">
      <w:pPr>
        <w:jc w:val="both"/>
        <w:rPr>
          <w:szCs w:val="22"/>
        </w:rPr>
      </w:pPr>
    </w:p>
    <w:p w14:paraId="72CBE8BA" w14:textId="77777777" w:rsidR="00CB15F4" w:rsidRDefault="00CB15F4" w:rsidP="00CB15F4">
      <w:pPr>
        <w:jc w:val="both"/>
        <w:rPr>
          <w:szCs w:val="22"/>
        </w:rPr>
      </w:pPr>
    </w:p>
    <w:p w14:paraId="4EC0C5C7" w14:textId="77777777" w:rsidR="00CB15F4" w:rsidRDefault="00CB15F4" w:rsidP="00CB15F4">
      <w:pPr>
        <w:jc w:val="both"/>
        <w:rPr>
          <w:szCs w:val="22"/>
        </w:rPr>
      </w:pPr>
    </w:p>
    <w:p w14:paraId="7036BAE9" w14:textId="77777777" w:rsidR="00CB15F4" w:rsidRDefault="00CB15F4" w:rsidP="00CB15F4">
      <w:pPr>
        <w:jc w:val="both"/>
        <w:rPr>
          <w:szCs w:val="22"/>
        </w:rPr>
      </w:pPr>
    </w:p>
    <w:p w14:paraId="5DF7E0E5" w14:textId="77777777" w:rsidR="00CB15F4" w:rsidRDefault="00CB15F4" w:rsidP="00CB15F4">
      <w:pPr>
        <w:jc w:val="both"/>
        <w:rPr>
          <w:szCs w:val="22"/>
        </w:rPr>
      </w:pPr>
    </w:p>
    <w:p w14:paraId="64EA740F" w14:textId="77777777" w:rsidR="00CB15F4" w:rsidRDefault="00CB15F4" w:rsidP="00CB15F4">
      <w:pPr>
        <w:jc w:val="both"/>
        <w:rPr>
          <w:szCs w:val="22"/>
        </w:rPr>
      </w:pPr>
    </w:p>
    <w:p w14:paraId="0D92CB17" w14:textId="77777777" w:rsidR="00CB15F4" w:rsidRDefault="00CB15F4" w:rsidP="00CB15F4">
      <w:pPr>
        <w:jc w:val="both"/>
        <w:rPr>
          <w:szCs w:val="22"/>
        </w:rPr>
      </w:pPr>
    </w:p>
    <w:p w14:paraId="62C46F3C" w14:textId="342EE9C4" w:rsidR="00887DA4" w:rsidRPr="00A83B23" w:rsidRDefault="00887DA4" w:rsidP="00CB15F4">
      <w:pPr>
        <w:jc w:val="both"/>
        <w:rPr>
          <w:szCs w:val="22"/>
        </w:rPr>
      </w:pPr>
      <w:r w:rsidRPr="00A83B23">
        <w:rPr>
          <w:szCs w:val="22"/>
        </w:rPr>
        <w:t xml:space="preserve">WAIVER: The following </w:t>
      </w:r>
      <w:r w:rsidR="00CB15F4" w:rsidRPr="00CB15F4">
        <w:rPr>
          <w:szCs w:val="22"/>
        </w:rPr>
        <w:t>M</w:t>
      </w:r>
      <w:r w:rsidR="00CB15F4">
        <w:rPr>
          <w:szCs w:val="22"/>
        </w:rPr>
        <w:t>i</w:t>
      </w:r>
      <w:r w:rsidR="00CB15F4" w:rsidRPr="00CB15F4">
        <w:rPr>
          <w:szCs w:val="22"/>
        </w:rPr>
        <w:t>Q C</w:t>
      </w:r>
      <w:r w:rsidR="00CB15F4">
        <w:rPr>
          <w:szCs w:val="22"/>
        </w:rPr>
        <w:t>ertificate Trade Agreement</w:t>
      </w:r>
      <w:r w:rsidR="00CB15F4" w:rsidRPr="00CB15F4">
        <w:rPr>
          <w:szCs w:val="22"/>
        </w:rPr>
        <w:t xml:space="preserve"> </w:t>
      </w:r>
      <w:r w:rsidRPr="00A83B23">
        <w:rPr>
          <w:szCs w:val="22"/>
        </w:rPr>
        <w:t>("</w:t>
      </w:r>
      <w:r w:rsidR="00145EB1">
        <w:rPr>
          <w:szCs w:val="22"/>
        </w:rPr>
        <w:t>Template</w:t>
      </w:r>
      <w:r w:rsidRPr="00A83B23">
        <w:rPr>
          <w:szCs w:val="22"/>
        </w:rPr>
        <w:t xml:space="preserve"> Agreement") was developed for the </w:t>
      </w:r>
      <w:r w:rsidR="00E6519F">
        <w:rPr>
          <w:szCs w:val="22"/>
        </w:rPr>
        <w:t>MiQ</w:t>
      </w:r>
      <w:r w:rsidRPr="00A83B23">
        <w:rPr>
          <w:szCs w:val="22"/>
        </w:rPr>
        <w:t xml:space="preserve"> Foundation by legal counsel exercising all reasonable care. However, </w:t>
      </w:r>
      <w:r w:rsidR="002B52BB">
        <w:rPr>
          <w:szCs w:val="22"/>
        </w:rPr>
        <w:t>the MiQ Foundation, MiQ Services BV</w:t>
      </w:r>
      <w:r w:rsidRPr="00A83B23">
        <w:rPr>
          <w:szCs w:val="22"/>
        </w:rPr>
        <w:t xml:space="preserve">, </w:t>
      </w:r>
      <w:r w:rsidR="002B52BB">
        <w:rPr>
          <w:szCs w:val="22"/>
        </w:rPr>
        <w:t xml:space="preserve">their </w:t>
      </w:r>
      <w:r w:rsidRPr="00A83B23">
        <w:rPr>
          <w:szCs w:val="22"/>
        </w:rPr>
        <w:t xml:space="preserve">representatives and counsel involved in its development, preparation and approval, shall not be liable or otherwise responsible for its use and any damages or losses resulting out of its use in any particular case and in whatever jurisdiction. It is the responsibility of each party wishing to use this </w:t>
      </w:r>
      <w:r w:rsidR="00145EB1">
        <w:rPr>
          <w:szCs w:val="22"/>
        </w:rPr>
        <w:t>Template</w:t>
      </w:r>
      <w:r w:rsidR="00145EB1" w:rsidRPr="00A83B23">
        <w:rPr>
          <w:szCs w:val="22"/>
        </w:rPr>
        <w:t xml:space="preserve"> Agreement </w:t>
      </w:r>
      <w:r w:rsidRPr="00A83B23">
        <w:rPr>
          <w:szCs w:val="22"/>
        </w:rPr>
        <w:t xml:space="preserve">to ensure that its terms and conditions are legally binding, valid and enforceable and best serve to protect </w:t>
      </w:r>
      <w:r w:rsidR="0077179D">
        <w:rPr>
          <w:szCs w:val="22"/>
        </w:rPr>
        <w:t xml:space="preserve">the </w:t>
      </w:r>
      <w:r w:rsidRPr="00A83B23">
        <w:rPr>
          <w:szCs w:val="22"/>
        </w:rPr>
        <w:t>user’s legal interest</w:t>
      </w:r>
      <w:r w:rsidR="0077179D">
        <w:rPr>
          <w:szCs w:val="22"/>
        </w:rPr>
        <w:t>. U</w:t>
      </w:r>
      <w:r w:rsidRPr="00A83B23">
        <w:rPr>
          <w:szCs w:val="22"/>
        </w:rPr>
        <w:t xml:space="preserve">sers of this </w:t>
      </w:r>
      <w:r w:rsidR="00145EB1">
        <w:rPr>
          <w:szCs w:val="22"/>
        </w:rPr>
        <w:t>Template</w:t>
      </w:r>
      <w:r w:rsidR="00145EB1" w:rsidRPr="00A83B23">
        <w:rPr>
          <w:szCs w:val="22"/>
        </w:rPr>
        <w:t xml:space="preserve"> Agreement </w:t>
      </w:r>
      <w:r w:rsidRPr="00A83B23">
        <w:rPr>
          <w:szCs w:val="22"/>
        </w:rPr>
        <w:t>are urged to consult their own counsel</w:t>
      </w:r>
      <w:r w:rsidR="00972221">
        <w:rPr>
          <w:szCs w:val="22"/>
        </w:rPr>
        <w:t xml:space="preserve"> in all respects</w:t>
      </w:r>
      <w:r w:rsidRPr="00A83B23">
        <w:rPr>
          <w:szCs w:val="22"/>
        </w:rPr>
        <w:t>.</w:t>
      </w:r>
    </w:p>
    <w:p w14:paraId="24EC45C3" w14:textId="77777777" w:rsidR="00887DA4" w:rsidRPr="00A83B23" w:rsidRDefault="00887DA4" w:rsidP="00CB15F4">
      <w:pPr>
        <w:jc w:val="both"/>
        <w:rPr>
          <w:szCs w:val="22"/>
        </w:rPr>
      </w:pPr>
    </w:p>
    <w:p w14:paraId="173D1213" w14:textId="2B7FA20C" w:rsidR="00887DA4" w:rsidRPr="00A83B23" w:rsidRDefault="00887DA4" w:rsidP="00CB15F4">
      <w:pPr>
        <w:jc w:val="both"/>
        <w:rPr>
          <w:szCs w:val="22"/>
        </w:rPr>
      </w:pPr>
      <w:r w:rsidRPr="00A83B23">
        <w:rPr>
          <w:szCs w:val="22"/>
        </w:rPr>
        <w:t xml:space="preserve">For information, comments or concerns regarding this </w:t>
      </w:r>
      <w:r w:rsidR="00972221">
        <w:rPr>
          <w:szCs w:val="22"/>
        </w:rPr>
        <w:t>Template</w:t>
      </w:r>
      <w:r w:rsidR="00972221" w:rsidRPr="00A83B23">
        <w:rPr>
          <w:szCs w:val="22"/>
        </w:rPr>
        <w:t xml:space="preserve"> Agreement</w:t>
      </w:r>
      <w:r w:rsidRPr="00A83B23">
        <w:rPr>
          <w:szCs w:val="22"/>
        </w:rPr>
        <w:t xml:space="preserve">, contact DLA Piper at </w:t>
      </w:r>
      <w:hyperlink r:id="rId12" w:history="1">
        <w:r w:rsidR="00972221" w:rsidRPr="00E4254E">
          <w:rPr>
            <w:rStyle w:val="Hyperlink"/>
            <w:szCs w:val="22"/>
          </w:rPr>
          <w:t>andreas.gunst@dlapiper.com</w:t>
        </w:r>
      </w:hyperlink>
      <w:r w:rsidR="00972221">
        <w:rPr>
          <w:szCs w:val="22"/>
        </w:rPr>
        <w:t xml:space="preserve"> / </w:t>
      </w:r>
      <w:hyperlink r:id="rId13" w:history="1">
        <w:r w:rsidR="006A45C8" w:rsidRPr="00E4254E">
          <w:rPr>
            <w:rStyle w:val="Hyperlink"/>
            <w:szCs w:val="22"/>
          </w:rPr>
          <w:t>kenneth.wallace-mueller@dlapiper.com</w:t>
        </w:r>
      </w:hyperlink>
      <w:r w:rsidR="006A45C8">
        <w:rPr>
          <w:szCs w:val="22"/>
        </w:rPr>
        <w:t xml:space="preserve"> or MiQ at </w:t>
      </w:r>
      <w:hyperlink r:id="rId14" w:history="1">
        <w:r w:rsidR="00A74ACC" w:rsidRPr="00E4254E">
          <w:rPr>
            <w:rStyle w:val="Hyperlink"/>
            <w:szCs w:val="22"/>
          </w:rPr>
          <w:t>contracts@miq.org</w:t>
        </w:r>
      </w:hyperlink>
      <w:r w:rsidR="00A74ACC">
        <w:rPr>
          <w:szCs w:val="22"/>
        </w:rPr>
        <w:t>.</w:t>
      </w:r>
    </w:p>
    <w:p w14:paraId="5B6B347F" w14:textId="77777777" w:rsidR="00A74ACC" w:rsidRDefault="00A74ACC" w:rsidP="00CB15F4">
      <w:pPr>
        <w:jc w:val="both"/>
        <w:rPr>
          <w:szCs w:val="22"/>
        </w:rPr>
      </w:pPr>
    </w:p>
    <w:p w14:paraId="529A4F8C" w14:textId="6FF72679" w:rsidR="001C19E9" w:rsidRPr="00A83B23" w:rsidRDefault="00887DA4" w:rsidP="00CB15F4">
      <w:pPr>
        <w:jc w:val="both"/>
        <w:rPr>
          <w:szCs w:val="22"/>
        </w:rPr>
      </w:pPr>
      <w:r w:rsidRPr="00A83B23">
        <w:rPr>
          <w:szCs w:val="22"/>
        </w:rPr>
        <w:t>F</w:t>
      </w:r>
      <w:r w:rsidR="00A74ACC">
        <w:rPr>
          <w:szCs w:val="22"/>
        </w:rPr>
        <w:t xml:space="preserve">urther </w:t>
      </w:r>
      <w:r w:rsidRPr="00A83B23">
        <w:rPr>
          <w:szCs w:val="22"/>
        </w:rPr>
        <w:t xml:space="preserve">information </w:t>
      </w:r>
      <w:r w:rsidR="00A74ACC">
        <w:rPr>
          <w:szCs w:val="22"/>
        </w:rPr>
        <w:t xml:space="preserve">about MiQ </w:t>
      </w:r>
      <w:r w:rsidR="0083258A">
        <w:rPr>
          <w:szCs w:val="22"/>
        </w:rPr>
        <w:t xml:space="preserve">is available at </w:t>
      </w:r>
      <w:hyperlink r:id="rId15" w:history="1">
        <w:r w:rsidR="0083258A" w:rsidRPr="00E4254E">
          <w:rPr>
            <w:rStyle w:val="Hyperlink"/>
            <w:szCs w:val="22"/>
          </w:rPr>
          <w:t>www.miq.org</w:t>
        </w:r>
      </w:hyperlink>
      <w:r w:rsidRPr="00A83B23">
        <w:rPr>
          <w:szCs w:val="22"/>
        </w:rPr>
        <w:t>.</w:t>
      </w:r>
      <w:r w:rsidR="0083258A">
        <w:rPr>
          <w:szCs w:val="22"/>
        </w:rPr>
        <w:t xml:space="preserve"> Further information about the MiQ Registry is available at </w:t>
      </w:r>
      <w:hyperlink r:id="rId16" w:history="1">
        <w:r w:rsidR="00407E86" w:rsidRPr="00E4254E">
          <w:rPr>
            <w:rStyle w:val="Hyperlink"/>
            <w:szCs w:val="22"/>
          </w:rPr>
          <w:t>www.miqregistry.org</w:t>
        </w:r>
      </w:hyperlink>
      <w:r w:rsidR="00407E86">
        <w:rPr>
          <w:szCs w:val="22"/>
        </w:rPr>
        <w:t>.</w:t>
      </w:r>
    </w:p>
    <w:p w14:paraId="3DAB7A22" w14:textId="103B6B91" w:rsidR="00401CDF" w:rsidRDefault="00401CDF" w:rsidP="00401CDF">
      <w:pPr>
        <w:jc w:val="center"/>
        <w:rPr>
          <w:b/>
          <w:bCs/>
          <w:sz w:val="36"/>
          <w:szCs w:val="36"/>
        </w:rPr>
      </w:pPr>
      <w:r>
        <w:rPr>
          <w:b/>
          <w:bCs/>
          <w:sz w:val="36"/>
          <w:szCs w:val="36"/>
        </w:rPr>
        <w:br w:type="page"/>
      </w:r>
    </w:p>
    <w:p w14:paraId="57DC16F2" w14:textId="718651F5" w:rsidR="00B96891" w:rsidRPr="009D59AA" w:rsidRDefault="00174B0B" w:rsidP="00E96E5D">
      <w:pPr>
        <w:jc w:val="center"/>
        <w:rPr>
          <w:b/>
          <w:bCs/>
          <w:sz w:val="36"/>
          <w:szCs w:val="36"/>
        </w:rPr>
      </w:pPr>
      <w:r w:rsidRPr="009D59AA">
        <w:rPr>
          <w:b/>
          <w:bCs/>
          <w:sz w:val="36"/>
          <w:szCs w:val="36"/>
        </w:rPr>
        <w:lastRenderedPageBreak/>
        <w:t xml:space="preserve">MIQ </w:t>
      </w:r>
      <w:r>
        <w:rPr>
          <w:b/>
          <w:bCs/>
          <w:sz w:val="36"/>
          <w:szCs w:val="36"/>
        </w:rPr>
        <w:t xml:space="preserve">CERTIFICATE </w:t>
      </w:r>
      <w:r w:rsidRPr="009D59AA">
        <w:rPr>
          <w:b/>
          <w:bCs/>
          <w:sz w:val="36"/>
          <w:szCs w:val="36"/>
        </w:rPr>
        <w:t>TRADE AGREEMENT</w:t>
      </w:r>
      <w:r>
        <w:rPr>
          <w:b/>
          <w:bCs/>
          <w:sz w:val="36"/>
          <w:szCs w:val="36"/>
        </w:rPr>
        <w:t xml:space="preserve">: </w:t>
      </w:r>
      <w:r>
        <w:rPr>
          <w:b/>
          <w:bCs/>
          <w:sz w:val="36"/>
          <w:szCs w:val="36"/>
        </w:rPr>
        <w:br/>
      </w:r>
      <w:r w:rsidRPr="009D59AA">
        <w:rPr>
          <w:b/>
          <w:bCs/>
          <w:sz w:val="36"/>
          <w:szCs w:val="36"/>
        </w:rPr>
        <w:t>COVER SHEET</w:t>
      </w:r>
    </w:p>
    <w:p w14:paraId="31692B0A" w14:textId="77777777" w:rsidR="003E5110" w:rsidRPr="00C72683" w:rsidRDefault="00174B0B" w:rsidP="003E5110">
      <w:pPr>
        <w:pStyle w:val="CSANoHeading"/>
        <w:rPr>
          <w:rFonts w:ascii="Times New Roman" w:hAnsi="Times New Roman" w:cs="Times New Roman"/>
          <w:color w:val="00AF99"/>
          <w:szCs w:val="22"/>
        </w:rPr>
      </w:pPr>
      <w:bookmarkStart w:id="0" w:name="_Ref25161788"/>
      <w:r w:rsidRPr="006F2B21">
        <w:rPr>
          <w:rFonts w:ascii="Times New Roman" w:hAnsi="Times New Roman" w:cs="Times New Roman"/>
          <w:color w:val="00AF99"/>
          <w:szCs w:val="22"/>
        </w:rPr>
        <w:t>SELLER</w:t>
      </w:r>
      <w:bookmarkEnd w:id="0"/>
    </w:p>
    <w:p w14:paraId="2AA4F267"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u w:val="single"/>
        </w:rPr>
      </w:pPr>
      <w:r w:rsidRPr="00E96E5D">
        <w:rPr>
          <w:rFonts w:eastAsia="Tahoma"/>
          <w:b/>
          <w:bCs/>
          <w:color w:val="000000"/>
          <w:szCs w:val="22"/>
        </w:rPr>
        <w:t>COMPANY</w:t>
      </w:r>
    </w:p>
    <w:p w14:paraId="14F4361B" w14:textId="3E15BD74" w:rsidR="003E5110" w:rsidRPr="00E96E5D" w:rsidRDefault="00DD38E5" w:rsidP="003E5110">
      <w:pPr>
        <w:tabs>
          <w:tab w:val="right" w:pos="2448"/>
          <w:tab w:val="left" w:pos="2700"/>
          <w:tab w:val="left" w:pos="9026"/>
        </w:tabs>
        <w:spacing w:before="240" w:line="0" w:lineRule="atLeast"/>
        <w:rPr>
          <w:rFonts w:eastAsia="Tahoma"/>
          <w:color w:val="000000"/>
          <w:szCs w:val="22"/>
        </w:rPr>
      </w:pPr>
      <w:r>
        <w:rPr>
          <w:rFonts w:eastAsia="Tahoma"/>
          <w:color w:val="000000"/>
          <w:szCs w:val="22"/>
        </w:rPr>
        <w:t>Name</w:t>
      </w:r>
      <w:r w:rsidR="00174B0B" w:rsidRPr="00E96E5D">
        <w:rPr>
          <w:rFonts w:eastAsia="Tahoma"/>
          <w:color w:val="000000"/>
          <w:szCs w:val="22"/>
        </w:rPr>
        <w:tab/>
        <w:t>:</w:t>
      </w:r>
      <w:r w:rsidR="00174B0B" w:rsidRPr="00E96E5D">
        <w:rPr>
          <w:rFonts w:eastAsia="Tahoma"/>
          <w:color w:val="000000"/>
          <w:szCs w:val="22"/>
        </w:rPr>
        <w:tab/>
      </w:r>
      <w:r w:rsidR="00174B0B" w:rsidRPr="00E96E5D">
        <w:rPr>
          <w:rFonts w:eastAsia="Tahoma"/>
          <w:color w:val="000000"/>
          <w:szCs w:val="22"/>
          <w:u w:val="single"/>
        </w:rPr>
        <w:tab/>
      </w:r>
    </w:p>
    <w:p w14:paraId="77CC77BB" w14:textId="77777777" w:rsidR="003E5110" w:rsidRPr="00E96E5D" w:rsidRDefault="00174B0B" w:rsidP="003E5110">
      <w:pPr>
        <w:tabs>
          <w:tab w:val="left" w:pos="1296"/>
          <w:tab w:val="right" w:pos="2448"/>
          <w:tab w:val="left" w:pos="2700"/>
          <w:tab w:val="left" w:pos="9026"/>
        </w:tabs>
        <w:spacing w:before="240" w:line="0" w:lineRule="atLeast"/>
        <w:rPr>
          <w:rFonts w:eastAsia="Arial"/>
          <w:b/>
          <w:color w:val="000000"/>
          <w:szCs w:val="22"/>
        </w:rPr>
      </w:pPr>
      <w:r w:rsidRPr="00E96E5D">
        <w:rPr>
          <w:rFonts w:eastAsia="Arial"/>
          <w:b/>
          <w:color w:val="000000"/>
          <w:szCs w:val="22"/>
        </w:rPr>
        <w:t>ADDRESS</w:t>
      </w:r>
    </w:p>
    <w:p w14:paraId="7A1A3D89"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Physical address</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5BB7B3AB"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 xml:space="preserve">Contact </w:t>
      </w:r>
      <w:proofErr w:type="spellStart"/>
      <w:r w:rsidRPr="00E96E5D">
        <w:rPr>
          <w:rFonts w:eastAsia="Tahoma"/>
          <w:color w:val="000000"/>
          <w:szCs w:val="22"/>
          <w:lang w:val="fr-FR"/>
        </w:rPr>
        <w:t>person</w:t>
      </w:r>
      <w:proofErr w:type="spellEnd"/>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31748D8D"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Phone</w:t>
      </w:r>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5F671950"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Fax</w:t>
      </w:r>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1142E9A8"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E-mail</w:t>
      </w:r>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4F0A9278" w14:textId="77777777" w:rsidR="003E5110" w:rsidRPr="00E96E5D" w:rsidRDefault="00174B0B" w:rsidP="003E5110">
      <w:pPr>
        <w:tabs>
          <w:tab w:val="left" w:pos="2700"/>
          <w:tab w:val="left" w:pos="9026"/>
        </w:tabs>
        <w:spacing w:before="240" w:line="0" w:lineRule="atLeast"/>
        <w:rPr>
          <w:rFonts w:eastAsia="Arial"/>
          <w:b/>
          <w:color w:val="000000"/>
          <w:spacing w:val="-1"/>
          <w:szCs w:val="22"/>
        </w:rPr>
      </w:pPr>
      <w:r w:rsidRPr="00E96E5D">
        <w:rPr>
          <w:rFonts w:eastAsia="Arial"/>
          <w:b/>
          <w:color w:val="000000"/>
          <w:spacing w:val="-1"/>
          <w:szCs w:val="22"/>
        </w:rPr>
        <w:t>BANK DETAILS</w:t>
      </w:r>
    </w:p>
    <w:p w14:paraId="63A1E786"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Bank name</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553BE907"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Bank account no.</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76679A37"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BIC/Swift code</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7F9426AA"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u w:val="single"/>
        </w:rPr>
      </w:pPr>
      <w:r w:rsidRPr="00E96E5D">
        <w:rPr>
          <w:rFonts w:eastAsia="Tahoma"/>
          <w:color w:val="000000"/>
          <w:szCs w:val="22"/>
        </w:rPr>
        <w:t>IBAN</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719C3D2B"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VAT registration no.</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11E38CBD" w14:textId="77777777" w:rsidR="003E5110" w:rsidRPr="00E96E5D" w:rsidRDefault="00174B0B" w:rsidP="003E5110">
      <w:pPr>
        <w:tabs>
          <w:tab w:val="right" w:pos="2448"/>
          <w:tab w:val="left" w:pos="2700"/>
          <w:tab w:val="left" w:pos="9026"/>
        </w:tabs>
        <w:spacing w:before="240" w:line="0" w:lineRule="atLeast"/>
        <w:rPr>
          <w:rFonts w:eastAsia="Tahoma"/>
          <w:b/>
          <w:bCs/>
          <w:color w:val="000000"/>
          <w:szCs w:val="22"/>
        </w:rPr>
      </w:pPr>
      <w:r w:rsidRPr="00E96E5D">
        <w:rPr>
          <w:rFonts w:eastAsia="Tahoma"/>
          <w:b/>
          <w:bCs/>
          <w:color w:val="000000"/>
          <w:szCs w:val="22"/>
        </w:rPr>
        <w:t>REGISTRY DETAILS</w:t>
      </w:r>
    </w:p>
    <w:p w14:paraId="619AFAB6" w14:textId="77777777" w:rsidR="003E5110" w:rsidRPr="00E96E5D" w:rsidRDefault="00174B0B" w:rsidP="003E5110">
      <w:pPr>
        <w:tabs>
          <w:tab w:val="right" w:pos="2430"/>
          <w:tab w:val="left" w:pos="2694"/>
          <w:tab w:val="left" w:pos="9026"/>
        </w:tabs>
        <w:spacing w:before="240" w:line="0" w:lineRule="atLeast"/>
        <w:rPr>
          <w:rFonts w:eastAsia="Tahoma"/>
          <w:color w:val="000000"/>
          <w:szCs w:val="22"/>
          <w:u w:val="single"/>
        </w:rPr>
      </w:pPr>
      <w:r w:rsidRPr="00E96E5D">
        <w:rPr>
          <w:rFonts w:eastAsia="Tahoma"/>
          <w:color w:val="000000"/>
          <w:spacing w:val="5"/>
          <w:szCs w:val="22"/>
        </w:rPr>
        <w:t>Seller’s Account no.</w:t>
      </w:r>
      <w:r w:rsidRPr="00E96E5D">
        <w:rPr>
          <w:rFonts w:eastAsia="Tahoma"/>
          <w:color w:val="000000"/>
          <w:spacing w:val="5"/>
          <w:szCs w:val="22"/>
        </w:rPr>
        <w:tab/>
      </w:r>
      <w:r w:rsidRPr="00E96E5D">
        <w:rPr>
          <w:rFonts w:eastAsia="Tahoma"/>
          <w:color w:val="000000"/>
          <w:szCs w:val="22"/>
        </w:rPr>
        <w:t>:</w:t>
      </w:r>
      <w:r w:rsidRPr="00E96E5D">
        <w:rPr>
          <w:rFonts w:eastAsia="Tahoma"/>
          <w:color w:val="000000"/>
          <w:szCs w:val="22"/>
        </w:rPr>
        <w:tab/>
      </w:r>
      <w:r w:rsidRPr="00E96E5D">
        <w:rPr>
          <w:rFonts w:eastAsia="Tahoma"/>
          <w:color w:val="000000"/>
          <w:szCs w:val="22"/>
          <w:u w:val="single"/>
        </w:rPr>
        <w:tab/>
      </w:r>
    </w:p>
    <w:p w14:paraId="1190FFF9" w14:textId="77777777" w:rsidR="003E5110" w:rsidRPr="00C72683" w:rsidRDefault="00174B0B" w:rsidP="003E5110">
      <w:pPr>
        <w:pStyle w:val="CSANoHeading"/>
        <w:rPr>
          <w:rFonts w:ascii="Times New Roman" w:hAnsi="Times New Roman" w:cs="Times New Roman"/>
          <w:color w:val="00AF99"/>
          <w:szCs w:val="22"/>
        </w:rPr>
      </w:pPr>
      <w:bookmarkStart w:id="1" w:name="_Ref25161794"/>
      <w:r w:rsidRPr="00C72683">
        <w:rPr>
          <w:rFonts w:ascii="Times New Roman" w:hAnsi="Times New Roman" w:cs="Times New Roman"/>
          <w:color w:val="00AF99"/>
          <w:szCs w:val="22"/>
        </w:rPr>
        <w:t>BUYER</w:t>
      </w:r>
      <w:bookmarkEnd w:id="1"/>
    </w:p>
    <w:p w14:paraId="02B89D7F"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u w:val="single"/>
        </w:rPr>
      </w:pPr>
      <w:r w:rsidRPr="00E96E5D">
        <w:rPr>
          <w:rFonts w:eastAsia="Tahoma"/>
          <w:b/>
          <w:bCs/>
          <w:color w:val="000000"/>
          <w:szCs w:val="22"/>
        </w:rPr>
        <w:t>COMPANY</w:t>
      </w:r>
    </w:p>
    <w:p w14:paraId="7F7EC0CA" w14:textId="6311F0F7" w:rsidR="003E5110" w:rsidRPr="00E96E5D" w:rsidRDefault="00DD38E5" w:rsidP="003E5110">
      <w:pPr>
        <w:tabs>
          <w:tab w:val="right" w:pos="2448"/>
          <w:tab w:val="left" w:pos="2700"/>
          <w:tab w:val="left" w:pos="9026"/>
        </w:tabs>
        <w:spacing w:before="240" w:line="0" w:lineRule="atLeast"/>
        <w:rPr>
          <w:rFonts w:eastAsia="Tahoma"/>
          <w:color w:val="000000"/>
          <w:szCs w:val="22"/>
        </w:rPr>
      </w:pPr>
      <w:r>
        <w:rPr>
          <w:rFonts w:eastAsia="Tahoma"/>
          <w:color w:val="000000"/>
          <w:szCs w:val="22"/>
        </w:rPr>
        <w:t>Name</w:t>
      </w:r>
      <w:r w:rsidR="00174B0B" w:rsidRPr="00E96E5D">
        <w:rPr>
          <w:rFonts w:eastAsia="Tahoma"/>
          <w:color w:val="000000"/>
          <w:szCs w:val="22"/>
        </w:rPr>
        <w:tab/>
        <w:t>:</w:t>
      </w:r>
      <w:r w:rsidR="00174B0B" w:rsidRPr="00E96E5D">
        <w:rPr>
          <w:rFonts w:eastAsia="Tahoma"/>
          <w:color w:val="000000"/>
          <w:szCs w:val="22"/>
        </w:rPr>
        <w:tab/>
      </w:r>
      <w:r w:rsidR="00174B0B" w:rsidRPr="00E96E5D">
        <w:rPr>
          <w:rFonts w:eastAsia="Tahoma"/>
          <w:color w:val="000000"/>
          <w:szCs w:val="22"/>
          <w:u w:val="single"/>
        </w:rPr>
        <w:tab/>
      </w:r>
    </w:p>
    <w:p w14:paraId="3CB6F34E" w14:textId="77777777" w:rsidR="003E5110" w:rsidRPr="00E96E5D" w:rsidRDefault="00174B0B" w:rsidP="003E5110">
      <w:pPr>
        <w:tabs>
          <w:tab w:val="left" w:pos="1296"/>
          <w:tab w:val="right" w:pos="2448"/>
          <w:tab w:val="left" w:pos="2700"/>
          <w:tab w:val="left" w:pos="9026"/>
        </w:tabs>
        <w:spacing w:before="240" w:line="0" w:lineRule="atLeast"/>
        <w:rPr>
          <w:rFonts w:eastAsia="Tahoma"/>
          <w:color w:val="000000"/>
          <w:szCs w:val="22"/>
          <w:u w:val="single"/>
        </w:rPr>
      </w:pPr>
      <w:r w:rsidRPr="00E96E5D">
        <w:rPr>
          <w:rFonts w:eastAsia="Arial"/>
          <w:b/>
          <w:color w:val="000000"/>
          <w:szCs w:val="22"/>
        </w:rPr>
        <w:t>ADDRESS</w:t>
      </w:r>
    </w:p>
    <w:p w14:paraId="51A0D3B9"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Physical address</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21E738A0"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 xml:space="preserve">Contact </w:t>
      </w:r>
      <w:proofErr w:type="spellStart"/>
      <w:r w:rsidRPr="00E96E5D">
        <w:rPr>
          <w:rFonts w:eastAsia="Tahoma"/>
          <w:color w:val="000000"/>
          <w:szCs w:val="22"/>
          <w:lang w:val="fr-FR"/>
        </w:rPr>
        <w:t>person</w:t>
      </w:r>
      <w:proofErr w:type="spellEnd"/>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3E74127D"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Phone</w:t>
      </w:r>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05F62061"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lastRenderedPageBreak/>
        <w:t>Fax</w:t>
      </w:r>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4E44C9FB"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E-mail</w:t>
      </w:r>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40058A7C" w14:textId="77777777" w:rsidR="003E5110" w:rsidRPr="00E96E5D" w:rsidRDefault="00174B0B" w:rsidP="003E5110">
      <w:pPr>
        <w:tabs>
          <w:tab w:val="left" w:pos="2700"/>
          <w:tab w:val="left" w:pos="9026"/>
        </w:tabs>
        <w:spacing w:before="240" w:line="0" w:lineRule="atLeast"/>
        <w:rPr>
          <w:rFonts w:eastAsia="Arial"/>
          <w:b/>
          <w:color w:val="000000"/>
          <w:spacing w:val="-1"/>
          <w:szCs w:val="22"/>
        </w:rPr>
      </w:pPr>
      <w:r w:rsidRPr="00E96E5D">
        <w:rPr>
          <w:rFonts w:eastAsia="Arial"/>
          <w:b/>
          <w:color w:val="000000"/>
          <w:spacing w:val="-1"/>
          <w:szCs w:val="22"/>
        </w:rPr>
        <w:t>BANK DETAILS</w:t>
      </w:r>
    </w:p>
    <w:p w14:paraId="2F9E8AE5"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Bank name</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7043307B"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Bank account no.</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5CA7CEDA"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BIC/Swift code</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2CB757E4"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u w:val="single"/>
        </w:rPr>
      </w:pPr>
      <w:r w:rsidRPr="00E96E5D">
        <w:rPr>
          <w:rFonts w:eastAsia="Tahoma"/>
          <w:color w:val="000000"/>
          <w:szCs w:val="22"/>
        </w:rPr>
        <w:t>IBAN</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10B37F60"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u w:val="single"/>
        </w:rPr>
      </w:pPr>
      <w:r w:rsidRPr="00E96E5D">
        <w:rPr>
          <w:rFonts w:eastAsia="Tahoma"/>
          <w:color w:val="000000"/>
          <w:szCs w:val="22"/>
        </w:rPr>
        <w:t>VAT registration no.</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512A4C88" w14:textId="77777777" w:rsidR="003E5110" w:rsidRPr="00E96E5D" w:rsidRDefault="00174B0B" w:rsidP="003E5110">
      <w:pPr>
        <w:tabs>
          <w:tab w:val="right" w:pos="2448"/>
          <w:tab w:val="left" w:pos="2700"/>
          <w:tab w:val="left" w:pos="9026"/>
        </w:tabs>
        <w:spacing w:before="240" w:line="0" w:lineRule="atLeast"/>
        <w:rPr>
          <w:rFonts w:eastAsia="Tahoma"/>
          <w:b/>
          <w:bCs/>
          <w:color w:val="000000"/>
          <w:szCs w:val="22"/>
        </w:rPr>
      </w:pPr>
      <w:r w:rsidRPr="00E96E5D">
        <w:rPr>
          <w:rFonts w:eastAsia="Tahoma"/>
          <w:b/>
          <w:bCs/>
          <w:color w:val="000000"/>
          <w:szCs w:val="22"/>
        </w:rPr>
        <w:t>REGISTRY DETAILS</w:t>
      </w:r>
    </w:p>
    <w:p w14:paraId="5EC6E242" w14:textId="77777777" w:rsidR="00814992" w:rsidRPr="009D59AA" w:rsidRDefault="00174B0B" w:rsidP="00E96E5D">
      <w:pPr>
        <w:tabs>
          <w:tab w:val="right" w:pos="2430"/>
          <w:tab w:val="left" w:pos="2694"/>
          <w:tab w:val="left" w:pos="9026"/>
        </w:tabs>
        <w:spacing w:before="240" w:line="0" w:lineRule="atLeast"/>
      </w:pPr>
      <w:r w:rsidRPr="00E96E5D">
        <w:rPr>
          <w:rFonts w:eastAsia="Tahoma"/>
          <w:color w:val="000000"/>
          <w:spacing w:val="5"/>
          <w:szCs w:val="22"/>
        </w:rPr>
        <w:t>Buyer’s Account no.</w:t>
      </w:r>
      <w:r w:rsidRPr="00E96E5D">
        <w:rPr>
          <w:rFonts w:eastAsia="Tahoma"/>
          <w:color w:val="000000"/>
          <w:spacing w:val="5"/>
          <w:szCs w:val="22"/>
        </w:rPr>
        <w:tab/>
      </w:r>
      <w:r w:rsidRPr="00E96E5D">
        <w:rPr>
          <w:rFonts w:eastAsia="Tahoma"/>
          <w:color w:val="000000"/>
          <w:szCs w:val="22"/>
        </w:rPr>
        <w:t>:</w:t>
      </w:r>
      <w:r w:rsidRPr="00E96E5D">
        <w:rPr>
          <w:rFonts w:eastAsia="Tahoma"/>
          <w:color w:val="000000"/>
          <w:szCs w:val="22"/>
        </w:rPr>
        <w:tab/>
      </w:r>
      <w:r w:rsidRPr="00E96E5D">
        <w:rPr>
          <w:rFonts w:eastAsia="Tahoma"/>
          <w:color w:val="000000"/>
          <w:szCs w:val="22"/>
          <w:u w:val="single"/>
        </w:rPr>
        <w:tab/>
      </w:r>
    </w:p>
    <w:p w14:paraId="0EE2EA8D" w14:textId="77777777" w:rsidR="00BB6906" w:rsidRPr="00E96E5D" w:rsidRDefault="00174B0B" w:rsidP="00E96E5D">
      <w:pPr>
        <w:pStyle w:val="CSANoHeading"/>
        <w:spacing w:after="240"/>
        <w:rPr>
          <w:b w:val="0"/>
          <w:bCs w:val="0"/>
          <w:color w:val="00AF99"/>
          <w:szCs w:val="22"/>
        </w:rPr>
      </w:pPr>
      <w:r w:rsidRPr="00E96E5D">
        <w:rPr>
          <w:rFonts w:ascii="Times New Roman" w:hAnsi="Times New Roman" w:cs="Times New Roman"/>
          <w:color w:val="00AF99"/>
          <w:szCs w:val="22"/>
        </w:rPr>
        <w:t>TRANSACTION DETAILS</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675"/>
        <w:gridCol w:w="1321"/>
        <w:gridCol w:w="1310"/>
      </w:tblGrid>
      <w:tr w:rsidR="00174049" w14:paraId="30C6941B" w14:textId="77777777" w:rsidTr="000750FD">
        <w:trPr>
          <w:trHeight w:val="503"/>
        </w:trPr>
        <w:tc>
          <w:tcPr>
            <w:tcW w:w="3828" w:type="dxa"/>
            <w:vAlign w:val="center"/>
          </w:tcPr>
          <w:p w14:paraId="324CDE44" w14:textId="77777777" w:rsidR="00BB6906" w:rsidRPr="00B863D3" w:rsidRDefault="00174B0B" w:rsidP="00DD38E5">
            <w:pPr>
              <w:pStyle w:val="MarginText"/>
              <w:spacing w:before="120" w:after="120"/>
              <w:jc w:val="left"/>
              <w:rPr>
                <w:b/>
              </w:rPr>
            </w:pPr>
            <w:r w:rsidRPr="00B863D3">
              <w:rPr>
                <w:b/>
              </w:rPr>
              <w:t>Delivery Date</w:t>
            </w:r>
          </w:p>
        </w:tc>
        <w:tc>
          <w:tcPr>
            <w:tcW w:w="2675" w:type="dxa"/>
            <w:vAlign w:val="center"/>
          </w:tcPr>
          <w:p w14:paraId="49F7B5A3" w14:textId="77777777" w:rsidR="00BB6906" w:rsidRPr="00D95902" w:rsidRDefault="00174B0B" w:rsidP="0088649E">
            <w:pPr>
              <w:pStyle w:val="MarginText"/>
              <w:spacing w:before="120" w:after="120"/>
              <w:jc w:val="left"/>
              <w:rPr>
                <w:b/>
              </w:rPr>
            </w:pPr>
            <w:r w:rsidRPr="005C5AF8">
              <w:rPr>
                <w:b/>
              </w:rPr>
              <w:t xml:space="preserve">Quantity </w:t>
            </w:r>
            <w:r w:rsidR="009E6BE8" w:rsidRPr="00B03791">
              <w:rPr>
                <w:b/>
              </w:rPr>
              <w:t xml:space="preserve">of MiQ </w:t>
            </w:r>
            <w:r w:rsidR="009E6BE8" w:rsidRPr="00C84B95">
              <w:rPr>
                <w:b/>
              </w:rPr>
              <w:t>Certificates</w:t>
            </w:r>
          </w:p>
        </w:tc>
        <w:tc>
          <w:tcPr>
            <w:tcW w:w="1321" w:type="dxa"/>
            <w:vAlign w:val="center"/>
          </w:tcPr>
          <w:p w14:paraId="3F000D60" w14:textId="77777777" w:rsidR="00BB6906" w:rsidRPr="00D95902" w:rsidRDefault="00174B0B">
            <w:pPr>
              <w:pStyle w:val="MarginText"/>
              <w:spacing w:before="120" w:after="120"/>
              <w:jc w:val="left"/>
              <w:rPr>
                <w:b/>
              </w:rPr>
            </w:pPr>
            <w:r w:rsidRPr="00D95902">
              <w:rPr>
                <w:b/>
              </w:rPr>
              <w:t>Certificate Price</w:t>
            </w:r>
          </w:p>
        </w:tc>
        <w:tc>
          <w:tcPr>
            <w:tcW w:w="1310" w:type="dxa"/>
            <w:shd w:val="clear" w:color="auto" w:fill="D9D9D9"/>
            <w:vAlign w:val="center"/>
          </w:tcPr>
          <w:p w14:paraId="000DE994" w14:textId="77777777" w:rsidR="00BB6906" w:rsidRPr="00D95902" w:rsidRDefault="00174B0B">
            <w:pPr>
              <w:pStyle w:val="MarginText"/>
              <w:spacing w:before="120" w:after="120"/>
              <w:jc w:val="left"/>
              <w:rPr>
                <w:b/>
              </w:rPr>
            </w:pPr>
            <w:r w:rsidRPr="00D95902">
              <w:rPr>
                <w:b/>
              </w:rPr>
              <w:t>Contract Price</w:t>
            </w:r>
          </w:p>
        </w:tc>
      </w:tr>
      <w:tr w:rsidR="00174049" w14:paraId="760722FF" w14:textId="77777777" w:rsidTr="00B946CD">
        <w:tc>
          <w:tcPr>
            <w:tcW w:w="3828" w:type="dxa"/>
          </w:tcPr>
          <w:p w14:paraId="4D2C9245" w14:textId="77777777" w:rsidR="00BB6906" w:rsidRPr="00D95902" w:rsidRDefault="00BB6906">
            <w:pPr>
              <w:pStyle w:val="MarginText"/>
              <w:spacing w:before="120" w:after="120"/>
              <w:jc w:val="left"/>
            </w:pPr>
          </w:p>
        </w:tc>
        <w:tc>
          <w:tcPr>
            <w:tcW w:w="2675" w:type="dxa"/>
          </w:tcPr>
          <w:p w14:paraId="41F44CF7" w14:textId="77777777" w:rsidR="00BB6906" w:rsidRPr="00D95902" w:rsidRDefault="00BB6906">
            <w:pPr>
              <w:pStyle w:val="MarginText"/>
              <w:spacing w:before="120" w:after="120"/>
              <w:jc w:val="left"/>
            </w:pPr>
          </w:p>
        </w:tc>
        <w:tc>
          <w:tcPr>
            <w:tcW w:w="1321" w:type="dxa"/>
          </w:tcPr>
          <w:p w14:paraId="543968C9" w14:textId="77777777" w:rsidR="00BB6906" w:rsidRPr="00D95902" w:rsidRDefault="00BB6906">
            <w:pPr>
              <w:pStyle w:val="MarginText"/>
              <w:spacing w:before="120" w:after="120"/>
              <w:jc w:val="left"/>
            </w:pPr>
          </w:p>
        </w:tc>
        <w:tc>
          <w:tcPr>
            <w:tcW w:w="1310" w:type="dxa"/>
            <w:shd w:val="clear" w:color="auto" w:fill="D9D9D9"/>
          </w:tcPr>
          <w:p w14:paraId="3975C4AE" w14:textId="77777777" w:rsidR="00BB6906" w:rsidRPr="00D95902" w:rsidRDefault="00BB6906">
            <w:pPr>
              <w:pStyle w:val="MarginText"/>
              <w:spacing w:before="120" w:after="120"/>
              <w:jc w:val="left"/>
            </w:pPr>
          </w:p>
        </w:tc>
      </w:tr>
      <w:tr w:rsidR="00174049" w14:paraId="7C73E59B" w14:textId="77777777" w:rsidTr="00B946CD">
        <w:tc>
          <w:tcPr>
            <w:tcW w:w="3828" w:type="dxa"/>
          </w:tcPr>
          <w:p w14:paraId="0AD67E09" w14:textId="77777777" w:rsidR="00BB6906" w:rsidRPr="00D95902" w:rsidRDefault="00BB6906">
            <w:pPr>
              <w:pStyle w:val="MarginText"/>
              <w:spacing w:before="120" w:after="120"/>
              <w:jc w:val="left"/>
            </w:pPr>
          </w:p>
        </w:tc>
        <w:tc>
          <w:tcPr>
            <w:tcW w:w="2675" w:type="dxa"/>
          </w:tcPr>
          <w:p w14:paraId="61ADDA3D" w14:textId="77777777" w:rsidR="00BB6906" w:rsidRPr="00D95902" w:rsidRDefault="00BB6906">
            <w:pPr>
              <w:pStyle w:val="MarginText"/>
              <w:spacing w:before="120" w:after="120"/>
              <w:jc w:val="left"/>
            </w:pPr>
          </w:p>
        </w:tc>
        <w:tc>
          <w:tcPr>
            <w:tcW w:w="1321" w:type="dxa"/>
          </w:tcPr>
          <w:p w14:paraId="659A2E20" w14:textId="77777777" w:rsidR="00BB6906" w:rsidRPr="00D95902" w:rsidRDefault="00BB6906">
            <w:pPr>
              <w:pStyle w:val="MarginText"/>
              <w:spacing w:before="120" w:after="120"/>
              <w:jc w:val="left"/>
            </w:pPr>
          </w:p>
        </w:tc>
        <w:tc>
          <w:tcPr>
            <w:tcW w:w="1310" w:type="dxa"/>
            <w:shd w:val="clear" w:color="auto" w:fill="D9D9D9"/>
          </w:tcPr>
          <w:p w14:paraId="66E864E7" w14:textId="77777777" w:rsidR="00BB6906" w:rsidRPr="00D95902" w:rsidRDefault="00BB6906">
            <w:pPr>
              <w:pStyle w:val="MarginText"/>
              <w:spacing w:before="120" w:after="120"/>
              <w:jc w:val="left"/>
            </w:pPr>
          </w:p>
        </w:tc>
      </w:tr>
      <w:tr w:rsidR="00174049" w14:paraId="73304A45" w14:textId="77777777" w:rsidTr="00B946CD">
        <w:tc>
          <w:tcPr>
            <w:tcW w:w="3828" w:type="dxa"/>
          </w:tcPr>
          <w:p w14:paraId="053C5689" w14:textId="77777777" w:rsidR="00BB6906" w:rsidRPr="00D95902" w:rsidRDefault="00BB6906">
            <w:pPr>
              <w:pStyle w:val="MarginText"/>
              <w:spacing w:before="120" w:after="120"/>
              <w:jc w:val="left"/>
            </w:pPr>
          </w:p>
        </w:tc>
        <w:tc>
          <w:tcPr>
            <w:tcW w:w="2675" w:type="dxa"/>
          </w:tcPr>
          <w:p w14:paraId="76D0768B" w14:textId="77777777" w:rsidR="00BB6906" w:rsidRPr="00D95902" w:rsidRDefault="00BB6906">
            <w:pPr>
              <w:pStyle w:val="MarginText"/>
              <w:spacing w:before="120" w:after="120"/>
              <w:jc w:val="left"/>
            </w:pPr>
          </w:p>
        </w:tc>
        <w:tc>
          <w:tcPr>
            <w:tcW w:w="1321" w:type="dxa"/>
          </w:tcPr>
          <w:p w14:paraId="3660BC37" w14:textId="77777777" w:rsidR="00BB6906" w:rsidRPr="00D95902" w:rsidRDefault="00BB6906">
            <w:pPr>
              <w:pStyle w:val="MarginText"/>
              <w:spacing w:before="120" w:after="120"/>
              <w:jc w:val="left"/>
            </w:pPr>
          </w:p>
        </w:tc>
        <w:tc>
          <w:tcPr>
            <w:tcW w:w="1310" w:type="dxa"/>
            <w:shd w:val="clear" w:color="auto" w:fill="D9D9D9"/>
          </w:tcPr>
          <w:p w14:paraId="38215E6D" w14:textId="77777777" w:rsidR="00BB6906" w:rsidRPr="00D95902" w:rsidRDefault="00BB6906">
            <w:pPr>
              <w:pStyle w:val="MarginText"/>
              <w:spacing w:before="120" w:after="120"/>
              <w:jc w:val="left"/>
            </w:pPr>
          </w:p>
        </w:tc>
      </w:tr>
      <w:tr w:rsidR="00174049" w14:paraId="61C0ACD5" w14:textId="77777777" w:rsidTr="00B946CD">
        <w:tc>
          <w:tcPr>
            <w:tcW w:w="3828" w:type="dxa"/>
          </w:tcPr>
          <w:p w14:paraId="1E9E2EA2" w14:textId="77777777" w:rsidR="00BB6906" w:rsidRPr="00D95902" w:rsidRDefault="00BB6906">
            <w:pPr>
              <w:pStyle w:val="MarginText"/>
              <w:spacing w:before="120" w:after="120"/>
              <w:jc w:val="left"/>
            </w:pPr>
          </w:p>
        </w:tc>
        <w:tc>
          <w:tcPr>
            <w:tcW w:w="2675" w:type="dxa"/>
          </w:tcPr>
          <w:p w14:paraId="356FB02E" w14:textId="77777777" w:rsidR="00BB6906" w:rsidRPr="00D95902" w:rsidRDefault="00BB6906">
            <w:pPr>
              <w:pStyle w:val="MarginText"/>
              <w:spacing w:before="120" w:after="120"/>
              <w:jc w:val="left"/>
            </w:pPr>
          </w:p>
        </w:tc>
        <w:tc>
          <w:tcPr>
            <w:tcW w:w="1321" w:type="dxa"/>
          </w:tcPr>
          <w:p w14:paraId="18C69873" w14:textId="77777777" w:rsidR="00BB6906" w:rsidRPr="00D95902" w:rsidRDefault="00BB6906">
            <w:pPr>
              <w:pStyle w:val="MarginText"/>
              <w:spacing w:before="120" w:after="120"/>
              <w:jc w:val="left"/>
            </w:pPr>
          </w:p>
        </w:tc>
        <w:tc>
          <w:tcPr>
            <w:tcW w:w="1310" w:type="dxa"/>
            <w:shd w:val="clear" w:color="auto" w:fill="D9D9D9"/>
          </w:tcPr>
          <w:p w14:paraId="15D32F0C" w14:textId="77777777" w:rsidR="00BB6906" w:rsidRPr="00D95902" w:rsidRDefault="00BB6906">
            <w:pPr>
              <w:pStyle w:val="MarginText"/>
              <w:spacing w:before="120" w:after="120"/>
              <w:jc w:val="left"/>
            </w:pPr>
          </w:p>
        </w:tc>
      </w:tr>
      <w:tr w:rsidR="00174049" w14:paraId="0E8C9D88" w14:textId="77777777" w:rsidTr="00B946CD">
        <w:tc>
          <w:tcPr>
            <w:tcW w:w="3828" w:type="dxa"/>
          </w:tcPr>
          <w:p w14:paraId="37B3608A" w14:textId="77777777" w:rsidR="00BB6906" w:rsidRPr="00D95902" w:rsidRDefault="00BB6906">
            <w:pPr>
              <w:pStyle w:val="MarginText"/>
              <w:spacing w:before="120" w:after="120"/>
              <w:jc w:val="left"/>
            </w:pPr>
          </w:p>
        </w:tc>
        <w:tc>
          <w:tcPr>
            <w:tcW w:w="2675" w:type="dxa"/>
          </w:tcPr>
          <w:p w14:paraId="778B5CF4" w14:textId="77777777" w:rsidR="00BB6906" w:rsidRPr="00D95902" w:rsidRDefault="00BB6906">
            <w:pPr>
              <w:pStyle w:val="MarginText"/>
              <w:spacing w:before="120" w:after="120"/>
              <w:jc w:val="left"/>
            </w:pPr>
          </w:p>
        </w:tc>
        <w:tc>
          <w:tcPr>
            <w:tcW w:w="1321" w:type="dxa"/>
          </w:tcPr>
          <w:p w14:paraId="387A0024" w14:textId="77777777" w:rsidR="00BB6906" w:rsidRPr="00D95902" w:rsidRDefault="00BB6906">
            <w:pPr>
              <w:pStyle w:val="MarginText"/>
              <w:spacing w:before="120" w:after="120"/>
              <w:jc w:val="left"/>
            </w:pPr>
          </w:p>
        </w:tc>
        <w:tc>
          <w:tcPr>
            <w:tcW w:w="1310" w:type="dxa"/>
            <w:shd w:val="clear" w:color="auto" w:fill="D9D9D9"/>
          </w:tcPr>
          <w:p w14:paraId="3B643687" w14:textId="77777777" w:rsidR="00BB6906" w:rsidRPr="00D95902" w:rsidRDefault="00BB6906">
            <w:pPr>
              <w:pStyle w:val="MarginText"/>
              <w:spacing w:before="120" w:after="120"/>
              <w:jc w:val="left"/>
            </w:pPr>
          </w:p>
        </w:tc>
      </w:tr>
      <w:tr w:rsidR="00174049" w14:paraId="06BF0BE6" w14:textId="77777777" w:rsidTr="00B946CD">
        <w:tc>
          <w:tcPr>
            <w:tcW w:w="3828" w:type="dxa"/>
          </w:tcPr>
          <w:p w14:paraId="43841EA2" w14:textId="77777777" w:rsidR="00BB6906" w:rsidRPr="00D95902" w:rsidRDefault="00BB6906">
            <w:pPr>
              <w:pStyle w:val="MarginText"/>
              <w:spacing w:before="120" w:after="120"/>
              <w:jc w:val="left"/>
            </w:pPr>
          </w:p>
        </w:tc>
        <w:tc>
          <w:tcPr>
            <w:tcW w:w="2675" w:type="dxa"/>
          </w:tcPr>
          <w:p w14:paraId="3E97F77B" w14:textId="77777777" w:rsidR="00BB6906" w:rsidRPr="00D95902" w:rsidRDefault="00BB6906">
            <w:pPr>
              <w:pStyle w:val="MarginText"/>
              <w:spacing w:before="120" w:after="120"/>
              <w:jc w:val="left"/>
            </w:pPr>
          </w:p>
        </w:tc>
        <w:tc>
          <w:tcPr>
            <w:tcW w:w="1321" w:type="dxa"/>
          </w:tcPr>
          <w:p w14:paraId="66FE0039" w14:textId="77777777" w:rsidR="00BB6906" w:rsidRPr="00D95902" w:rsidRDefault="00BB6906">
            <w:pPr>
              <w:pStyle w:val="MarginText"/>
              <w:spacing w:before="120" w:after="120"/>
              <w:jc w:val="left"/>
            </w:pPr>
          </w:p>
        </w:tc>
        <w:tc>
          <w:tcPr>
            <w:tcW w:w="1310" w:type="dxa"/>
            <w:shd w:val="clear" w:color="auto" w:fill="D9D9D9"/>
          </w:tcPr>
          <w:p w14:paraId="395B830B" w14:textId="77777777" w:rsidR="00BB6906" w:rsidRPr="00D95902" w:rsidRDefault="00BB6906">
            <w:pPr>
              <w:pStyle w:val="MarginText"/>
              <w:spacing w:before="120" w:after="120"/>
              <w:jc w:val="left"/>
            </w:pPr>
          </w:p>
        </w:tc>
      </w:tr>
      <w:tr w:rsidR="00174049" w14:paraId="0F4F69AC" w14:textId="77777777" w:rsidTr="00B946CD">
        <w:tc>
          <w:tcPr>
            <w:tcW w:w="3828" w:type="dxa"/>
          </w:tcPr>
          <w:p w14:paraId="5950F035" w14:textId="77777777" w:rsidR="00BB6906" w:rsidRPr="00D95902" w:rsidRDefault="00BB6906">
            <w:pPr>
              <w:pStyle w:val="MarginText"/>
              <w:spacing w:before="120" w:after="120"/>
              <w:jc w:val="left"/>
            </w:pPr>
          </w:p>
        </w:tc>
        <w:tc>
          <w:tcPr>
            <w:tcW w:w="2675" w:type="dxa"/>
          </w:tcPr>
          <w:p w14:paraId="111C0955" w14:textId="77777777" w:rsidR="00BB6906" w:rsidRPr="00D95902" w:rsidRDefault="00BB6906">
            <w:pPr>
              <w:pStyle w:val="MarginText"/>
              <w:spacing w:before="120" w:after="120"/>
              <w:jc w:val="left"/>
            </w:pPr>
          </w:p>
        </w:tc>
        <w:tc>
          <w:tcPr>
            <w:tcW w:w="1321" w:type="dxa"/>
          </w:tcPr>
          <w:p w14:paraId="7B9EC0D1" w14:textId="77777777" w:rsidR="00BB6906" w:rsidRPr="00D95902" w:rsidRDefault="00BB6906">
            <w:pPr>
              <w:pStyle w:val="MarginText"/>
              <w:spacing w:before="120" w:after="120"/>
              <w:jc w:val="left"/>
            </w:pPr>
          </w:p>
        </w:tc>
        <w:tc>
          <w:tcPr>
            <w:tcW w:w="1310" w:type="dxa"/>
            <w:shd w:val="clear" w:color="auto" w:fill="D9D9D9"/>
          </w:tcPr>
          <w:p w14:paraId="145801F2" w14:textId="77777777" w:rsidR="00BB6906" w:rsidRPr="00D95902" w:rsidRDefault="00BB6906">
            <w:pPr>
              <w:pStyle w:val="MarginText"/>
              <w:spacing w:before="120" w:after="120"/>
              <w:jc w:val="left"/>
            </w:pPr>
          </w:p>
        </w:tc>
      </w:tr>
      <w:tr w:rsidR="00174049" w14:paraId="4B7728E7" w14:textId="77777777" w:rsidTr="00B946CD">
        <w:tc>
          <w:tcPr>
            <w:tcW w:w="3828" w:type="dxa"/>
          </w:tcPr>
          <w:p w14:paraId="7495AD45" w14:textId="77777777" w:rsidR="00BB6906" w:rsidRPr="00D95902" w:rsidRDefault="00BB6906">
            <w:pPr>
              <w:pStyle w:val="MarginText"/>
              <w:spacing w:before="120" w:after="120"/>
              <w:jc w:val="left"/>
            </w:pPr>
          </w:p>
        </w:tc>
        <w:tc>
          <w:tcPr>
            <w:tcW w:w="2675" w:type="dxa"/>
          </w:tcPr>
          <w:p w14:paraId="2D251C57" w14:textId="77777777" w:rsidR="00BB6906" w:rsidRPr="00D95902" w:rsidRDefault="00BB6906">
            <w:pPr>
              <w:pStyle w:val="MarginText"/>
              <w:spacing w:before="120" w:after="120"/>
              <w:jc w:val="left"/>
            </w:pPr>
          </w:p>
        </w:tc>
        <w:tc>
          <w:tcPr>
            <w:tcW w:w="1321" w:type="dxa"/>
          </w:tcPr>
          <w:p w14:paraId="03BCFB38" w14:textId="77777777" w:rsidR="00BB6906" w:rsidRPr="00D95902" w:rsidRDefault="00BB6906">
            <w:pPr>
              <w:pStyle w:val="MarginText"/>
              <w:spacing w:before="120" w:after="120"/>
              <w:jc w:val="left"/>
            </w:pPr>
          </w:p>
        </w:tc>
        <w:tc>
          <w:tcPr>
            <w:tcW w:w="1310" w:type="dxa"/>
            <w:shd w:val="clear" w:color="auto" w:fill="D9D9D9"/>
          </w:tcPr>
          <w:p w14:paraId="03FE3D02" w14:textId="77777777" w:rsidR="00BB6906" w:rsidRPr="00D95902" w:rsidRDefault="00BB6906">
            <w:pPr>
              <w:pStyle w:val="MarginText"/>
              <w:spacing w:before="120" w:after="120"/>
              <w:jc w:val="left"/>
            </w:pPr>
          </w:p>
        </w:tc>
      </w:tr>
      <w:tr w:rsidR="00174049" w14:paraId="50AE3E85" w14:textId="77777777" w:rsidTr="00B946CD">
        <w:tc>
          <w:tcPr>
            <w:tcW w:w="3828" w:type="dxa"/>
          </w:tcPr>
          <w:p w14:paraId="35690215" w14:textId="77777777" w:rsidR="00BB6906" w:rsidRPr="00D95902" w:rsidRDefault="00BB6906">
            <w:pPr>
              <w:pStyle w:val="MarginText"/>
              <w:spacing w:before="120" w:after="120"/>
              <w:jc w:val="left"/>
            </w:pPr>
          </w:p>
        </w:tc>
        <w:tc>
          <w:tcPr>
            <w:tcW w:w="2675" w:type="dxa"/>
          </w:tcPr>
          <w:p w14:paraId="1881A324" w14:textId="77777777" w:rsidR="00BB6906" w:rsidRPr="00D95902" w:rsidRDefault="00BB6906">
            <w:pPr>
              <w:pStyle w:val="MarginText"/>
              <w:spacing w:before="120" w:after="120"/>
              <w:jc w:val="left"/>
            </w:pPr>
          </w:p>
        </w:tc>
        <w:tc>
          <w:tcPr>
            <w:tcW w:w="1321" w:type="dxa"/>
          </w:tcPr>
          <w:p w14:paraId="405C68CE" w14:textId="77777777" w:rsidR="00BB6906" w:rsidRPr="00D95902" w:rsidRDefault="00BB6906">
            <w:pPr>
              <w:pStyle w:val="MarginText"/>
              <w:spacing w:before="120" w:after="120"/>
              <w:jc w:val="left"/>
            </w:pPr>
          </w:p>
        </w:tc>
        <w:tc>
          <w:tcPr>
            <w:tcW w:w="1310" w:type="dxa"/>
            <w:shd w:val="clear" w:color="auto" w:fill="D9D9D9"/>
          </w:tcPr>
          <w:p w14:paraId="342D80AD" w14:textId="77777777" w:rsidR="00BB6906" w:rsidRPr="00D95902" w:rsidRDefault="00BB6906">
            <w:pPr>
              <w:pStyle w:val="MarginText"/>
              <w:spacing w:before="120" w:after="120"/>
              <w:jc w:val="left"/>
            </w:pPr>
          </w:p>
        </w:tc>
      </w:tr>
      <w:tr w:rsidR="00174049" w14:paraId="72B22923" w14:textId="77777777" w:rsidTr="00B946CD">
        <w:tc>
          <w:tcPr>
            <w:tcW w:w="3828" w:type="dxa"/>
          </w:tcPr>
          <w:p w14:paraId="47A14DB5" w14:textId="77777777" w:rsidR="00BB6906" w:rsidRPr="00D95902" w:rsidRDefault="00BB6906">
            <w:pPr>
              <w:pStyle w:val="MarginText"/>
              <w:spacing w:before="120" w:after="120"/>
              <w:jc w:val="left"/>
            </w:pPr>
          </w:p>
        </w:tc>
        <w:tc>
          <w:tcPr>
            <w:tcW w:w="2675" w:type="dxa"/>
          </w:tcPr>
          <w:p w14:paraId="122EE6FB" w14:textId="77777777" w:rsidR="00BB6906" w:rsidRPr="00D95902" w:rsidRDefault="00BB6906">
            <w:pPr>
              <w:pStyle w:val="MarginText"/>
              <w:spacing w:before="120" w:after="120"/>
              <w:jc w:val="left"/>
            </w:pPr>
          </w:p>
        </w:tc>
        <w:tc>
          <w:tcPr>
            <w:tcW w:w="1321" w:type="dxa"/>
          </w:tcPr>
          <w:p w14:paraId="2C5FF6F0" w14:textId="77777777" w:rsidR="00BB6906" w:rsidRPr="00D95902" w:rsidRDefault="00BB6906">
            <w:pPr>
              <w:pStyle w:val="MarginText"/>
              <w:spacing w:before="120" w:after="120"/>
              <w:jc w:val="left"/>
            </w:pPr>
          </w:p>
        </w:tc>
        <w:tc>
          <w:tcPr>
            <w:tcW w:w="1310" w:type="dxa"/>
            <w:shd w:val="clear" w:color="auto" w:fill="D9D9D9"/>
          </w:tcPr>
          <w:p w14:paraId="78912129" w14:textId="77777777" w:rsidR="00BB6906" w:rsidRPr="00D95902" w:rsidRDefault="00BB6906">
            <w:pPr>
              <w:pStyle w:val="MarginText"/>
              <w:spacing w:before="120" w:after="120"/>
              <w:jc w:val="left"/>
            </w:pPr>
          </w:p>
        </w:tc>
      </w:tr>
      <w:tr w:rsidR="00174049" w14:paraId="5262892B" w14:textId="77777777" w:rsidTr="00B946CD">
        <w:tc>
          <w:tcPr>
            <w:tcW w:w="9134" w:type="dxa"/>
            <w:gridSpan w:val="4"/>
          </w:tcPr>
          <w:p w14:paraId="37E11EAC" w14:textId="77777777" w:rsidR="00BB6906" w:rsidRPr="00D95902" w:rsidRDefault="00174B0B">
            <w:pPr>
              <w:pStyle w:val="MarginText"/>
              <w:spacing w:before="120" w:after="120"/>
              <w:jc w:val="left"/>
            </w:pPr>
            <w:r w:rsidRPr="00D95902">
              <w:rPr>
                <w:b/>
                <w:bCs/>
              </w:rPr>
              <w:t>Total Quantity:</w:t>
            </w:r>
          </w:p>
        </w:tc>
      </w:tr>
      <w:tr w:rsidR="00174049" w14:paraId="77BC02E2" w14:textId="77777777" w:rsidTr="00B946CD">
        <w:tc>
          <w:tcPr>
            <w:tcW w:w="9134" w:type="dxa"/>
            <w:gridSpan w:val="4"/>
          </w:tcPr>
          <w:p w14:paraId="29352AE9" w14:textId="1AF89185" w:rsidR="00BB6906" w:rsidRPr="00D95902" w:rsidRDefault="00174B0B">
            <w:pPr>
              <w:pStyle w:val="MarginText"/>
              <w:spacing w:before="120" w:after="120"/>
              <w:jc w:val="left"/>
              <w:rPr>
                <w:b/>
                <w:bCs/>
              </w:rPr>
            </w:pPr>
            <w:r w:rsidRPr="00D95902">
              <w:rPr>
                <w:b/>
                <w:bCs/>
              </w:rPr>
              <w:t xml:space="preserve">Total Contract Price: </w:t>
            </w:r>
            <w:r w:rsidRPr="00D95902">
              <w:t>[</w:t>
            </w:r>
            <w:r w:rsidR="00553A69">
              <w:t xml:space="preserve">in the </w:t>
            </w:r>
            <w:r w:rsidR="00461CC9">
              <w:t>Applicable Currency</w:t>
            </w:r>
            <w:r w:rsidRPr="00D95902">
              <w:t>]</w:t>
            </w:r>
          </w:p>
        </w:tc>
      </w:tr>
    </w:tbl>
    <w:p w14:paraId="02C79AEE" w14:textId="77777777" w:rsidR="00D40B31" w:rsidRDefault="00174B0B" w:rsidP="00184B35">
      <w:pPr>
        <w:tabs>
          <w:tab w:val="right" w:pos="3544"/>
          <w:tab w:val="left" w:pos="3828"/>
          <w:tab w:val="left" w:pos="9026"/>
        </w:tabs>
        <w:spacing w:before="240" w:line="0" w:lineRule="atLeast"/>
        <w:rPr>
          <w:rFonts w:eastAsia="Tahoma"/>
          <w:color w:val="000000"/>
          <w:szCs w:val="22"/>
        </w:rPr>
      </w:pPr>
      <w:r w:rsidRPr="009D59AA">
        <w:rPr>
          <w:rFonts w:eastAsia="Tahoma"/>
          <w:b/>
          <w:bCs/>
          <w:color w:val="000000"/>
          <w:szCs w:val="22"/>
        </w:rPr>
        <w:t>Allowable Grades</w:t>
      </w:r>
      <w:r>
        <w:rPr>
          <w:rFonts w:eastAsia="Tahoma"/>
          <w:b/>
          <w:bCs/>
          <w:color w:val="000000"/>
          <w:szCs w:val="22"/>
        </w:rPr>
        <w:t>:</w:t>
      </w:r>
      <w:r w:rsidRPr="009D59AA">
        <w:rPr>
          <w:rFonts w:eastAsia="Tahoma"/>
          <w:b/>
          <w:bCs/>
          <w:color w:val="000000"/>
          <w:szCs w:val="22"/>
        </w:rPr>
        <w:t xml:space="preserve"> </w:t>
      </w:r>
      <w:r w:rsidRPr="009D59AA">
        <w:rPr>
          <w:rFonts w:eastAsia="Tahoma"/>
          <w:i/>
          <w:iCs/>
          <w:color w:val="00AF99"/>
          <w:szCs w:val="22"/>
        </w:rPr>
        <w:t>(</w:t>
      </w:r>
      <w:r>
        <w:rPr>
          <w:rFonts w:eastAsia="Tahoma"/>
          <w:i/>
          <w:iCs/>
          <w:color w:val="00AF99"/>
          <w:szCs w:val="22"/>
        </w:rPr>
        <w:t>check</w:t>
      </w:r>
      <w:r w:rsidRPr="009D59AA">
        <w:rPr>
          <w:rFonts w:eastAsia="Tahoma"/>
          <w:i/>
          <w:iCs/>
          <w:color w:val="00AF99"/>
          <w:szCs w:val="22"/>
        </w:rPr>
        <w:t xml:space="preserve"> all that apply)</w:t>
      </w:r>
    </w:p>
    <w:tbl>
      <w:tblPr>
        <w:tblStyle w:val="TableGrid"/>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2"/>
        <w:gridCol w:w="1732"/>
        <w:gridCol w:w="1732"/>
      </w:tblGrid>
      <w:tr w:rsidR="00174049" w14:paraId="7D8028B3" w14:textId="77777777" w:rsidTr="00E96E5D">
        <w:tc>
          <w:tcPr>
            <w:tcW w:w="1732" w:type="dxa"/>
          </w:tcPr>
          <w:p w14:paraId="3E8F55A2" w14:textId="77777777" w:rsidR="00D40B31" w:rsidRPr="00C72683" w:rsidRDefault="00174B0B" w:rsidP="00D40B31">
            <w:pPr>
              <w:pStyle w:val="BodyText"/>
              <w:numPr>
                <w:ilvl w:val="5"/>
                <w:numId w:val="59"/>
              </w:numPr>
              <w:overflowPunct/>
              <w:autoSpaceDE/>
              <w:autoSpaceDN/>
              <w:adjustRightInd/>
              <w:spacing w:before="240" w:after="0" w:line="240" w:lineRule="exact"/>
              <w:ind w:left="323"/>
              <w:jc w:val="left"/>
              <w:rPr>
                <w:szCs w:val="22"/>
              </w:rPr>
            </w:pPr>
            <w:r w:rsidRPr="00C72683">
              <w:rPr>
                <w:szCs w:val="22"/>
              </w:rPr>
              <w:lastRenderedPageBreak/>
              <w:t>A</w:t>
            </w:r>
          </w:p>
          <w:p w14:paraId="1BD4F209" w14:textId="77777777" w:rsidR="00D40B31" w:rsidRPr="00A72CCA" w:rsidRDefault="00174B0B" w:rsidP="00E96E5D">
            <w:pPr>
              <w:pStyle w:val="BodyText"/>
              <w:numPr>
                <w:ilvl w:val="5"/>
                <w:numId w:val="59"/>
              </w:numPr>
              <w:overflowPunct/>
              <w:autoSpaceDE/>
              <w:autoSpaceDN/>
              <w:adjustRightInd/>
              <w:spacing w:before="240" w:after="0" w:line="240" w:lineRule="exact"/>
              <w:ind w:left="323"/>
              <w:jc w:val="left"/>
              <w:rPr>
                <w:rFonts w:eastAsia="Tahoma"/>
                <w:color w:val="000000"/>
                <w:szCs w:val="22"/>
              </w:rPr>
            </w:pPr>
            <w:r w:rsidRPr="00C72683">
              <w:rPr>
                <w:szCs w:val="22"/>
              </w:rPr>
              <w:t>D</w:t>
            </w:r>
          </w:p>
        </w:tc>
        <w:tc>
          <w:tcPr>
            <w:tcW w:w="1732" w:type="dxa"/>
          </w:tcPr>
          <w:p w14:paraId="53560701" w14:textId="77777777" w:rsidR="00D40B31" w:rsidRPr="00821F9C" w:rsidRDefault="00174B0B" w:rsidP="00D40B31">
            <w:pPr>
              <w:pStyle w:val="BodyText"/>
              <w:numPr>
                <w:ilvl w:val="5"/>
                <w:numId w:val="59"/>
              </w:numPr>
              <w:overflowPunct/>
              <w:autoSpaceDE/>
              <w:autoSpaceDN/>
              <w:adjustRightInd/>
              <w:spacing w:before="240" w:after="0" w:line="240" w:lineRule="exact"/>
              <w:ind w:left="323"/>
              <w:jc w:val="left"/>
              <w:rPr>
                <w:szCs w:val="22"/>
              </w:rPr>
            </w:pPr>
            <w:r w:rsidRPr="00CF6218">
              <w:rPr>
                <w:szCs w:val="22"/>
              </w:rPr>
              <w:t>B</w:t>
            </w:r>
          </w:p>
          <w:p w14:paraId="265792FF" w14:textId="77777777" w:rsidR="00D40B31" w:rsidRPr="00FF7D62" w:rsidRDefault="00174B0B" w:rsidP="00E96E5D">
            <w:pPr>
              <w:pStyle w:val="BodyText"/>
              <w:numPr>
                <w:ilvl w:val="5"/>
                <w:numId w:val="59"/>
              </w:numPr>
              <w:overflowPunct/>
              <w:autoSpaceDE/>
              <w:autoSpaceDN/>
              <w:adjustRightInd/>
              <w:spacing w:before="240" w:after="0" w:line="240" w:lineRule="exact"/>
              <w:ind w:left="323"/>
              <w:jc w:val="left"/>
              <w:rPr>
                <w:rFonts w:eastAsia="Tahoma"/>
                <w:color w:val="000000"/>
                <w:szCs w:val="22"/>
              </w:rPr>
            </w:pPr>
            <w:r w:rsidRPr="00FF7D62">
              <w:rPr>
                <w:rFonts w:eastAsia="Tahoma"/>
                <w:color w:val="000000"/>
                <w:szCs w:val="22"/>
              </w:rPr>
              <w:t>E</w:t>
            </w:r>
          </w:p>
        </w:tc>
        <w:tc>
          <w:tcPr>
            <w:tcW w:w="1732" w:type="dxa"/>
          </w:tcPr>
          <w:p w14:paraId="08AF0E1E" w14:textId="77777777" w:rsidR="00D40B31" w:rsidRPr="00821F9C" w:rsidRDefault="00174B0B" w:rsidP="00D40B31">
            <w:pPr>
              <w:pStyle w:val="BodyText"/>
              <w:numPr>
                <w:ilvl w:val="5"/>
                <w:numId w:val="59"/>
              </w:numPr>
              <w:overflowPunct/>
              <w:autoSpaceDE/>
              <w:autoSpaceDN/>
              <w:adjustRightInd/>
              <w:spacing w:before="240" w:after="0" w:line="240" w:lineRule="exact"/>
              <w:ind w:left="323"/>
              <w:jc w:val="left"/>
              <w:rPr>
                <w:szCs w:val="22"/>
              </w:rPr>
            </w:pPr>
            <w:r w:rsidRPr="00821F9C">
              <w:rPr>
                <w:szCs w:val="22"/>
              </w:rPr>
              <w:t>C</w:t>
            </w:r>
          </w:p>
          <w:p w14:paraId="3EBD4155" w14:textId="77777777" w:rsidR="00D40B31" w:rsidRPr="00FF7D62" w:rsidRDefault="00174B0B" w:rsidP="00E96E5D">
            <w:pPr>
              <w:pStyle w:val="BodyText"/>
              <w:numPr>
                <w:ilvl w:val="5"/>
                <w:numId w:val="59"/>
              </w:numPr>
              <w:overflowPunct/>
              <w:autoSpaceDE/>
              <w:autoSpaceDN/>
              <w:adjustRightInd/>
              <w:spacing w:before="240" w:after="0" w:line="240" w:lineRule="exact"/>
              <w:ind w:left="323"/>
              <w:jc w:val="left"/>
              <w:rPr>
                <w:rFonts w:eastAsia="Tahoma"/>
                <w:color w:val="000000"/>
                <w:szCs w:val="22"/>
              </w:rPr>
            </w:pPr>
            <w:r w:rsidRPr="00FF7D62">
              <w:rPr>
                <w:rFonts w:eastAsia="Tahoma"/>
                <w:color w:val="000000"/>
                <w:szCs w:val="22"/>
              </w:rPr>
              <w:t>F</w:t>
            </w:r>
          </w:p>
        </w:tc>
      </w:tr>
    </w:tbl>
    <w:p w14:paraId="38A65E87" w14:textId="0B001189" w:rsidR="00184B35" w:rsidRPr="009D59AA" w:rsidRDefault="006B697D" w:rsidP="00184B35">
      <w:pPr>
        <w:keepNext/>
        <w:tabs>
          <w:tab w:val="right" w:pos="3544"/>
          <w:tab w:val="left" w:pos="3828"/>
          <w:tab w:val="left" w:pos="9026"/>
        </w:tabs>
        <w:spacing w:before="240" w:line="0" w:lineRule="atLeast"/>
        <w:rPr>
          <w:rFonts w:eastAsia="Tahoma"/>
          <w:color w:val="000000"/>
          <w:szCs w:val="22"/>
          <w:u w:val="single"/>
        </w:rPr>
      </w:pPr>
      <w:r>
        <w:rPr>
          <w:rFonts w:eastAsia="Tahoma"/>
          <w:b/>
          <w:bCs/>
          <w:color w:val="000000"/>
          <w:szCs w:val="22"/>
        </w:rPr>
        <w:t>MiQ</w:t>
      </w:r>
      <w:r w:rsidRPr="009D59AA">
        <w:rPr>
          <w:rFonts w:eastAsia="Tahoma"/>
          <w:b/>
          <w:bCs/>
          <w:color w:val="000000"/>
          <w:szCs w:val="22"/>
        </w:rPr>
        <w:t xml:space="preserve"> </w:t>
      </w:r>
      <w:r w:rsidR="00174B0B" w:rsidRPr="009D59AA">
        <w:rPr>
          <w:rFonts w:eastAsia="Tahoma"/>
          <w:b/>
          <w:bCs/>
          <w:color w:val="000000"/>
          <w:szCs w:val="22"/>
        </w:rPr>
        <w:t>Zone</w:t>
      </w:r>
      <w:r w:rsidR="00174B0B" w:rsidRPr="009D59AA">
        <w:rPr>
          <w:rFonts w:eastAsia="Tahoma"/>
          <w:color w:val="000000"/>
          <w:szCs w:val="22"/>
        </w:rPr>
        <w:tab/>
        <w:t>:</w:t>
      </w:r>
      <w:r w:rsidR="00174B0B" w:rsidRPr="009D59AA">
        <w:rPr>
          <w:rFonts w:eastAsia="Tahoma"/>
          <w:color w:val="000000"/>
          <w:szCs w:val="22"/>
        </w:rPr>
        <w:tab/>
      </w:r>
      <w:r w:rsidR="00174B0B" w:rsidRPr="009D59AA">
        <w:rPr>
          <w:rFonts w:eastAsia="Tahoma"/>
          <w:color w:val="000000"/>
          <w:szCs w:val="22"/>
          <w:u w:val="single"/>
        </w:rPr>
        <w:tab/>
      </w:r>
    </w:p>
    <w:p w14:paraId="5DB84E90" w14:textId="77777777" w:rsidR="00184B35" w:rsidRPr="009D59AA" w:rsidRDefault="00184B35" w:rsidP="00184B35">
      <w:pPr>
        <w:pStyle w:val="BodyText"/>
        <w:spacing w:before="120"/>
        <w:ind w:firstLine="720"/>
        <w:rPr>
          <w:szCs w:val="22"/>
        </w:rPr>
      </w:pPr>
    </w:p>
    <w:p w14:paraId="02AADB4F" w14:textId="77777777" w:rsidR="00184B35" w:rsidRPr="00CF5E91" w:rsidRDefault="00174B0B" w:rsidP="009D59AA">
      <w:pPr>
        <w:pStyle w:val="BodyText"/>
        <w:keepNext/>
        <w:tabs>
          <w:tab w:val="left" w:pos="3544"/>
          <w:tab w:val="left" w:pos="3828"/>
          <w:tab w:val="left" w:pos="9029"/>
        </w:tabs>
        <w:rPr>
          <w:rFonts w:eastAsia="Tahoma"/>
          <w:color w:val="000000"/>
          <w:szCs w:val="22"/>
          <w:u w:val="single"/>
        </w:rPr>
      </w:pPr>
      <w:r w:rsidRPr="009D59AA">
        <w:rPr>
          <w:b/>
          <w:bCs/>
          <w:szCs w:val="22"/>
        </w:rPr>
        <w:t xml:space="preserve">Maximum number of whole calendar months between Certificate </w:t>
      </w:r>
      <w:r w:rsidR="003C2C9F">
        <w:rPr>
          <w:b/>
          <w:bCs/>
          <w:szCs w:val="22"/>
        </w:rPr>
        <w:br/>
      </w:r>
      <w:r w:rsidRPr="009D59AA">
        <w:rPr>
          <w:b/>
          <w:bCs/>
          <w:szCs w:val="22"/>
        </w:rPr>
        <w:t>Production Month to Delivery Date</w:t>
      </w:r>
      <w:r w:rsidRPr="009D59AA">
        <w:rPr>
          <w:szCs w:val="22"/>
        </w:rPr>
        <w:t xml:space="preserve"> </w:t>
      </w:r>
      <w:r w:rsidRPr="00CF5E91">
        <w:rPr>
          <w:rFonts w:eastAsia="Tahoma"/>
          <w:color w:val="000000"/>
          <w:szCs w:val="22"/>
        </w:rPr>
        <w:tab/>
        <w:t>:</w:t>
      </w:r>
      <w:r w:rsidRPr="00CF5E91">
        <w:rPr>
          <w:rFonts w:eastAsia="Tahoma"/>
          <w:color w:val="000000"/>
          <w:szCs w:val="22"/>
        </w:rPr>
        <w:tab/>
      </w:r>
      <w:r w:rsidRPr="00CF5E91">
        <w:rPr>
          <w:rFonts w:eastAsia="Tahoma"/>
          <w:color w:val="000000"/>
          <w:szCs w:val="22"/>
          <w:u w:val="single"/>
        </w:rPr>
        <w:tab/>
      </w:r>
    </w:p>
    <w:p w14:paraId="6FAC15E0" w14:textId="77777777" w:rsidR="00F703D0" w:rsidRPr="009D59AA" w:rsidRDefault="00174B0B" w:rsidP="00F703D0">
      <w:pPr>
        <w:tabs>
          <w:tab w:val="right" w:pos="3544"/>
          <w:tab w:val="left" w:pos="3828"/>
          <w:tab w:val="left" w:pos="9026"/>
        </w:tabs>
        <w:spacing w:before="240" w:line="0" w:lineRule="atLeast"/>
        <w:rPr>
          <w:b/>
          <w:bCs/>
          <w:szCs w:val="22"/>
        </w:rPr>
      </w:pPr>
      <w:r>
        <w:rPr>
          <w:b/>
          <w:bCs/>
          <w:szCs w:val="22"/>
        </w:rPr>
        <w:t>Transfer type</w:t>
      </w:r>
      <w:r w:rsidRPr="009D59AA">
        <w:rPr>
          <w:b/>
          <w:bCs/>
          <w:szCs w:val="22"/>
        </w:rPr>
        <w:t>:</w:t>
      </w:r>
    </w:p>
    <w:p w14:paraId="37D02AB7" w14:textId="77777777" w:rsidR="00F703D0" w:rsidRPr="00CF72AA" w:rsidRDefault="00174B0B" w:rsidP="00E96E5D">
      <w:pPr>
        <w:pStyle w:val="BodyText"/>
        <w:keepNext/>
        <w:numPr>
          <w:ilvl w:val="0"/>
          <w:numId w:val="59"/>
        </w:numPr>
        <w:tabs>
          <w:tab w:val="left" w:pos="3544"/>
          <w:tab w:val="left" w:pos="3828"/>
          <w:tab w:val="left" w:pos="9029"/>
        </w:tabs>
        <w:overflowPunct/>
        <w:autoSpaceDE/>
        <w:autoSpaceDN/>
        <w:adjustRightInd/>
        <w:spacing w:before="120" w:after="0" w:line="240" w:lineRule="exact"/>
        <w:ind w:hanging="357"/>
        <w:jc w:val="left"/>
        <w:rPr>
          <w:b/>
          <w:bCs/>
          <w:szCs w:val="22"/>
        </w:rPr>
      </w:pPr>
      <w:r w:rsidRPr="00E96E5D">
        <w:rPr>
          <w:szCs w:val="22"/>
        </w:rPr>
        <w:t xml:space="preserve">Electronic Transfer shall apply; </w:t>
      </w:r>
      <w:r w:rsidRPr="00CF72AA">
        <w:rPr>
          <w:b/>
          <w:bCs/>
          <w:szCs w:val="22"/>
        </w:rPr>
        <w:t>or</w:t>
      </w:r>
    </w:p>
    <w:p w14:paraId="48036E18" w14:textId="77777777" w:rsidR="00F703D0" w:rsidRPr="00CF72AA" w:rsidRDefault="00174B0B" w:rsidP="00F703D0">
      <w:pPr>
        <w:pStyle w:val="BodyText"/>
        <w:numPr>
          <w:ilvl w:val="0"/>
          <w:numId w:val="59"/>
        </w:numPr>
        <w:overflowPunct/>
        <w:autoSpaceDE/>
        <w:autoSpaceDN/>
        <w:adjustRightInd/>
        <w:spacing w:before="120" w:after="0" w:line="240" w:lineRule="exact"/>
        <w:jc w:val="left"/>
        <w:rPr>
          <w:szCs w:val="22"/>
        </w:rPr>
      </w:pPr>
      <w:r w:rsidRPr="00E96E5D">
        <w:rPr>
          <w:szCs w:val="22"/>
        </w:rPr>
        <w:t xml:space="preserve">Transfer by </w:t>
      </w:r>
      <w:r w:rsidR="004D4A38">
        <w:t xml:space="preserve">Retirement </w:t>
      </w:r>
      <w:r w:rsidRPr="00E96E5D">
        <w:rPr>
          <w:szCs w:val="22"/>
        </w:rPr>
        <w:t xml:space="preserve">Statement </w:t>
      </w:r>
      <w:r>
        <w:rPr>
          <w:szCs w:val="22"/>
        </w:rPr>
        <w:t>shall apply</w:t>
      </w:r>
    </w:p>
    <w:p w14:paraId="46A370BA" w14:textId="77777777" w:rsidR="00F703D0" w:rsidRPr="009D59AA" w:rsidRDefault="00F703D0">
      <w:pPr>
        <w:pStyle w:val="MarginText"/>
      </w:pPr>
    </w:p>
    <w:p w14:paraId="07285987" w14:textId="77777777" w:rsidR="00BB6906" w:rsidRPr="000114FA" w:rsidRDefault="00174B0B" w:rsidP="000114FA">
      <w:pPr>
        <w:pStyle w:val="CSANoHeading"/>
        <w:spacing w:after="240"/>
        <w:rPr>
          <w:b w:val="0"/>
          <w:bCs w:val="0"/>
          <w:color w:val="00AF99"/>
          <w:szCs w:val="22"/>
        </w:rPr>
      </w:pPr>
      <w:r w:rsidRPr="000114FA">
        <w:rPr>
          <w:rFonts w:ascii="Times New Roman" w:hAnsi="Times New Roman" w:cs="Times New Roman"/>
          <w:color w:val="00AF99"/>
          <w:szCs w:val="22"/>
        </w:rPr>
        <w:t>General Details</w:t>
      </w:r>
    </w:p>
    <w:p w14:paraId="31FF4E3C" w14:textId="77777777" w:rsidR="00461CC9" w:rsidRPr="009D59AA" w:rsidRDefault="00174B0B" w:rsidP="00E96E5D">
      <w:pPr>
        <w:pStyle w:val="MarginText"/>
        <w:tabs>
          <w:tab w:val="left" w:pos="3544"/>
          <w:tab w:val="left" w:pos="3828"/>
          <w:tab w:val="left" w:pos="9050"/>
        </w:tabs>
        <w:rPr>
          <w:u w:val="single"/>
        </w:rPr>
      </w:pPr>
      <w:r>
        <w:t>Applicable Currency</w:t>
      </w:r>
      <w:r w:rsidR="002D29BD">
        <w:tab/>
        <w:t>:</w:t>
      </w:r>
      <w:r w:rsidR="002D29BD">
        <w:tab/>
      </w:r>
      <w:r w:rsidR="002D29BD" w:rsidRPr="00CF5E91">
        <w:rPr>
          <w:rFonts w:eastAsia="Tahoma"/>
          <w:color w:val="000000"/>
          <w:szCs w:val="22"/>
          <w:u w:val="single"/>
        </w:rPr>
        <w:tab/>
      </w:r>
    </w:p>
    <w:p w14:paraId="2A69247F" w14:textId="77777777" w:rsidR="00BB6906" w:rsidRPr="009D59AA" w:rsidRDefault="00174B0B" w:rsidP="00E96E5D">
      <w:pPr>
        <w:pStyle w:val="MarginText"/>
        <w:tabs>
          <w:tab w:val="left" w:pos="3544"/>
          <w:tab w:val="left" w:pos="3828"/>
        </w:tabs>
        <w:rPr>
          <w:u w:val="single"/>
        </w:rPr>
      </w:pPr>
      <w:r w:rsidRPr="008E26D9">
        <w:t>Interest Rate</w:t>
      </w:r>
      <w:r w:rsidR="008C2809">
        <w:tab/>
      </w:r>
      <w:r w:rsidRPr="008E26D9">
        <w:t xml:space="preserve">: </w:t>
      </w:r>
      <w:r w:rsidR="008C2809">
        <w:tab/>
      </w:r>
      <w:r w:rsidR="002D29BD" w:rsidRPr="00E96E5D">
        <w:rPr>
          <w:rFonts w:hint="eastAsia"/>
        </w:rPr>
        <w:t>_____</w:t>
      </w:r>
      <w:r w:rsidR="002D29BD">
        <w:t>_______</w:t>
      </w:r>
      <w:r w:rsidR="008C2809">
        <w:t xml:space="preserve">___ </w:t>
      </w:r>
      <w:r w:rsidRPr="009D59AA">
        <w:t>percent (%) above the Base</w:t>
      </w:r>
      <w:r w:rsidR="00F625C8">
        <w:t xml:space="preserve"> Interest</w:t>
      </w:r>
      <w:r w:rsidRPr="009D59AA">
        <w:t xml:space="preserve"> Rate</w:t>
      </w:r>
    </w:p>
    <w:p w14:paraId="1EA9E7AB" w14:textId="77777777" w:rsidR="00BB6906" w:rsidRPr="009D59AA" w:rsidRDefault="00174B0B" w:rsidP="00E96E5D">
      <w:pPr>
        <w:pStyle w:val="MarginText"/>
        <w:tabs>
          <w:tab w:val="left" w:pos="3686"/>
          <w:tab w:val="left" w:pos="3828"/>
          <w:tab w:val="left" w:pos="9050"/>
        </w:tabs>
        <w:rPr>
          <w:u w:val="single"/>
        </w:rPr>
      </w:pPr>
      <w:r w:rsidRPr="00D95902">
        <w:t xml:space="preserve">Base </w:t>
      </w:r>
      <w:r w:rsidR="00461CC9">
        <w:t xml:space="preserve">Interest </w:t>
      </w:r>
      <w:r w:rsidRPr="00D95902">
        <w:t xml:space="preserve">Rate </w:t>
      </w:r>
      <w:r w:rsidRPr="00E96E5D">
        <w:rPr>
          <w:rFonts w:eastAsia="Times New Roman"/>
          <w:i/>
          <w:iCs/>
          <w:color w:val="00AF99"/>
          <w:szCs w:val="22"/>
          <w:lang w:eastAsia="en-US"/>
        </w:rPr>
        <w:t>(if other than defined)</w:t>
      </w:r>
      <w:r w:rsidR="002D29BD">
        <w:t>:</w:t>
      </w:r>
      <w:r w:rsidR="002D29BD">
        <w:tab/>
      </w:r>
      <w:r w:rsidR="002D29BD">
        <w:tab/>
      </w:r>
      <w:r w:rsidR="002D29BD" w:rsidRPr="00CF5E91">
        <w:rPr>
          <w:rFonts w:eastAsia="Tahoma"/>
          <w:color w:val="000000"/>
          <w:szCs w:val="22"/>
          <w:u w:val="single"/>
        </w:rPr>
        <w:tab/>
      </w:r>
    </w:p>
    <w:p w14:paraId="77294231" w14:textId="77777777" w:rsidR="007B2FD0" w:rsidRPr="00B863D3" w:rsidRDefault="00174B0B" w:rsidP="007B2FD0">
      <w:pPr>
        <w:pStyle w:val="BodyText"/>
        <w:rPr>
          <w:i/>
          <w:iCs/>
          <w:color w:val="00AF99"/>
          <w:szCs w:val="22"/>
        </w:rPr>
      </w:pPr>
      <w:r w:rsidRPr="00E6278B">
        <w:rPr>
          <w:szCs w:val="22"/>
        </w:rPr>
        <w:t xml:space="preserve">Grade Settlement Mechanism: </w:t>
      </w:r>
      <w:r w:rsidRPr="00E6278B">
        <w:rPr>
          <w:i/>
          <w:iCs/>
          <w:color w:val="00AF99"/>
          <w:szCs w:val="22"/>
        </w:rPr>
        <w:t>(che</w:t>
      </w:r>
      <w:r w:rsidRPr="006D19F1">
        <w:rPr>
          <w:i/>
          <w:iCs/>
          <w:color w:val="00AF99"/>
          <w:szCs w:val="22"/>
        </w:rPr>
        <w:t>ck all that apply</w:t>
      </w:r>
      <w:r w:rsidRPr="00995387">
        <w:rPr>
          <w:i/>
          <w:iCs/>
          <w:color w:val="00AF99"/>
          <w:szCs w:val="22"/>
        </w:rPr>
        <w:t>)</w:t>
      </w:r>
    </w:p>
    <w:p w14:paraId="04DD3F0D" w14:textId="77777777" w:rsidR="007B2FD0" w:rsidRPr="009D59AA" w:rsidRDefault="00174B0B" w:rsidP="007B2FD0">
      <w:pPr>
        <w:pStyle w:val="BodyText"/>
        <w:numPr>
          <w:ilvl w:val="5"/>
          <w:numId w:val="59"/>
        </w:numPr>
        <w:overflowPunct/>
        <w:autoSpaceDE/>
        <w:autoSpaceDN/>
        <w:adjustRightInd/>
        <w:spacing w:before="240" w:after="0" w:line="240" w:lineRule="exact"/>
        <w:jc w:val="left"/>
        <w:rPr>
          <w:szCs w:val="22"/>
        </w:rPr>
      </w:pPr>
      <w:r w:rsidRPr="009D59AA">
        <w:rPr>
          <w:szCs w:val="22"/>
        </w:rPr>
        <w:t>Seller Re-delivery</w:t>
      </w:r>
      <w:r w:rsidR="008B24BA">
        <w:rPr>
          <w:szCs w:val="22"/>
        </w:rPr>
        <w:t>;</w:t>
      </w:r>
    </w:p>
    <w:p w14:paraId="36C882E8" w14:textId="77777777" w:rsidR="007B2FD0" w:rsidRPr="009D59AA" w:rsidRDefault="00174B0B" w:rsidP="007B2FD0">
      <w:pPr>
        <w:pStyle w:val="BodyText"/>
        <w:numPr>
          <w:ilvl w:val="5"/>
          <w:numId w:val="59"/>
        </w:numPr>
        <w:overflowPunct/>
        <w:autoSpaceDE/>
        <w:autoSpaceDN/>
        <w:adjustRightInd/>
        <w:spacing w:before="240" w:after="0" w:line="240" w:lineRule="exact"/>
        <w:jc w:val="left"/>
        <w:rPr>
          <w:szCs w:val="22"/>
        </w:rPr>
      </w:pPr>
      <w:r w:rsidRPr="009D59AA">
        <w:rPr>
          <w:szCs w:val="22"/>
        </w:rPr>
        <w:t>Market Replacement Cost</w:t>
      </w:r>
      <w:r w:rsidR="008B24BA">
        <w:rPr>
          <w:szCs w:val="22"/>
        </w:rPr>
        <w:t>; and/or</w:t>
      </w:r>
    </w:p>
    <w:p w14:paraId="4552C610" w14:textId="77777777" w:rsidR="007B2FD0" w:rsidRPr="009D59AA" w:rsidRDefault="00174B0B" w:rsidP="006D19F1">
      <w:pPr>
        <w:pStyle w:val="BodyText"/>
        <w:numPr>
          <w:ilvl w:val="5"/>
          <w:numId w:val="59"/>
        </w:numPr>
        <w:overflowPunct/>
        <w:autoSpaceDE/>
        <w:autoSpaceDN/>
        <w:adjustRightInd/>
        <w:spacing w:before="240" w:after="240" w:line="240" w:lineRule="exact"/>
        <w:ind w:left="4315" w:hanging="357"/>
        <w:jc w:val="left"/>
        <w:rPr>
          <w:szCs w:val="22"/>
        </w:rPr>
      </w:pPr>
      <w:r w:rsidRPr="009D59AA">
        <w:rPr>
          <w:szCs w:val="22"/>
        </w:rPr>
        <w:t>Financial Settlement</w:t>
      </w:r>
      <w:r w:rsidR="008B24BA">
        <w:rPr>
          <w:szCs w:val="22"/>
        </w:rPr>
        <w:t>.</w:t>
      </w:r>
    </w:p>
    <w:p w14:paraId="13852E1B" w14:textId="77777777" w:rsidR="00BB6906" w:rsidRDefault="00174B0B">
      <w:pPr>
        <w:pStyle w:val="MarginText"/>
      </w:pPr>
      <w:r w:rsidRPr="008E26D9">
        <w:t xml:space="preserve">Special conditions/amendments to General Terms </w:t>
      </w:r>
      <w:r w:rsidRPr="00E96E5D">
        <w:rPr>
          <w:rFonts w:eastAsia="Times New Roman"/>
          <w:i/>
          <w:iCs/>
          <w:color w:val="00AF99"/>
          <w:szCs w:val="22"/>
          <w:lang w:eastAsia="en-US"/>
        </w:rPr>
        <w:t>(optional)</w:t>
      </w:r>
      <w:r w:rsidRPr="007D7219">
        <w:t>:</w:t>
      </w:r>
    </w:p>
    <w:p w14:paraId="77467090" w14:textId="77777777" w:rsidR="002D29BD" w:rsidRDefault="002D29BD" w:rsidP="002D29BD">
      <w:pPr>
        <w:pStyle w:val="MarginText"/>
        <w:tabs>
          <w:tab w:val="left" w:pos="9050"/>
        </w:tabs>
        <w:rPr>
          <w:rFonts w:eastAsia="Tahoma"/>
          <w:color w:val="000000"/>
          <w:szCs w:val="22"/>
          <w:u w:val="single"/>
        </w:rPr>
      </w:pPr>
    </w:p>
    <w:p w14:paraId="64592B56" w14:textId="77777777" w:rsidR="002D29BD" w:rsidRDefault="002D29BD" w:rsidP="002D29BD">
      <w:pPr>
        <w:pStyle w:val="MarginText"/>
        <w:tabs>
          <w:tab w:val="left" w:pos="9050"/>
        </w:tabs>
        <w:rPr>
          <w:rFonts w:eastAsia="Tahoma"/>
          <w:color w:val="000000"/>
          <w:szCs w:val="22"/>
          <w:u w:val="single"/>
        </w:rPr>
      </w:pPr>
    </w:p>
    <w:p w14:paraId="4BE07927" w14:textId="77777777" w:rsidR="002D29BD" w:rsidRPr="009D59AA" w:rsidRDefault="00174B0B" w:rsidP="00E96E5D">
      <w:pPr>
        <w:pStyle w:val="MarginText"/>
        <w:tabs>
          <w:tab w:val="left" w:pos="9050"/>
        </w:tabs>
      </w:pPr>
      <w:r w:rsidRPr="00CF5E91">
        <w:rPr>
          <w:rFonts w:eastAsia="Tahoma"/>
          <w:color w:val="000000"/>
          <w:szCs w:val="22"/>
          <w:u w:val="single"/>
        </w:rPr>
        <w:tab/>
      </w:r>
    </w:p>
    <w:p w14:paraId="7D94B11E" w14:textId="77777777" w:rsidR="00BB6906" w:rsidRPr="00E6278B" w:rsidRDefault="00BB6906"/>
    <w:p w14:paraId="18C936EE" w14:textId="77777777" w:rsidR="00BB6906" w:rsidRPr="00D95902" w:rsidRDefault="00174B0B">
      <w:pPr>
        <w:sectPr w:rsidR="00BB6906" w:rsidRPr="00D95902" w:rsidSect="00E96E5D">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1909" w:h="16834" w:code="9"/>
          <w:pgMar w:top="1440" w:right="1419" w:bottom="1800" w:left="1440" w:header="720" w:footer="720" w:gutter="0"/>
          <w:pgNumType w:start="0"/>
          <w:cols w:space="720"/>
          <w:noEndnote/>
        </w:sectPr>
      </w:pPr>
      <w:r w:rsidRPr="00E6278B">
        <w:br w:type="page"/>
      </w:r>
    </w:p>
    <w:p w14:paraId="7A4CF737" w14:textId="77777777" w:rsidR="007F194F" w:rsidRDefault="00174B0B" w:rsidP="007F194F">
      <w:pPr>
        <w:pStyle w:val="bodyspaced"/>
        <w:keepNext/>
        <w:tabs>
          <w:tab w:val="right" w:pos="8998"/>
        </w:tabs>
        <w:jc w:val="center"/>
        <w:rPr>
          <w:rStyle w:val="bodystrongerChar"/>
          <w:sz w:val="36"/>
          <w:szCs w:val="36"/>
        </w:rPr>
      </w:pPr>
      <w:bookmarkStart w:id="4" w:name="bmThis"/>
      <w:r w:rsidRPr="00E96E5D">
        <w:rPr>
          <w:rStyle w:val="bodystrongerChar"/>
          <w:sz w:val="36"/>
          <w:szCs w:val="36"/>
        </w:rPr>
        <w:lastRenderedPageBreak/>
        <w:t>MIQ CERTIFICATE TRADE Agreement</w:t>
      </w:r>
      <w:r>
        <w:rPr>
          <w:rStyle w:val="bodystrongerChar"/>
          <w:sz w:val="36"/>
          <w:szCs w:val="36"/>
        </w:rPr>
        <w:t>: STANDARD TERMS</w:t>
      </w:r>
    </w:p>
    <w:p w14:paraId="75B4E001" w14:textId="77777777" w:rsidR="007F194F" w:rsidRPr="00E96E5D" w:rsidRDefault="007F194F" w:rsidP="00E96E5D">
      <w:pPr>
        <w:pStyle w:val="bodyspaced"/>
        <w:keepNext/>
        <w:tabs>
          <w:tab w:val="right" w:pos="8998"/>
        </w:tabs>
        <w:jc w:val="center"/>
        <w:rPr>
          <w:rStyle w:val="bodystrongerChar"/>
          <w:sz w:val="36"/>
          <w:szCs w:val="36"/>
        </w:rPr>
      </w:pPr>
    </w:p>
    <w:p w14:paraId="37027D46" w14:textId="77777777" w:rsidR="00BB6906" w:rsidRPr="006D19F1" w:rsidRDefault="00174B0B" w:rsidP="00E96E5D">
      <w:pPr>
        <w:pStyle w:val="bodyspaced"/>
        <w:keepNext/>
        <w:tabs>
          <w:tab w:val="right" w:pos="8998"/>
        </w:tabs>
        <w:jc w:val="both"/>
        <w:rPr>
          <w:rStyle w:val="bodystrongerChar"/>
        </w:rPr>
      </w:pPr>
      <w:r w:rsidRPr="009D59AA">
        <w:rPr>
          <w:rStyle w:val="bodystrongerChar"/>
        </w:rPr>
        <w:t>This</w:t>
      </w:r>
      <w:bookmarkEnd w:id="4"/>
      <w:r w:rsidRPr="009D59AA">
        <w:rPr>
          <w:rStyle w:val="bodystrongerChar"/>
        </w:rPr>
        <w:t xml:space="preserve"> </w:t>
      </w:r>
      <w:bookmarkStart w:id="5" w:name="bmDocumentType_1"/>
      <w:r w:rsidRPr="009D59AA">
        <w:rPr>
          <w:rStyle w:val="bodystrongerChar"/>
        </w:rPr>
        <w:t>MIQ CERTIFICATE TRADE Agreement</w:t>
      </w:r>
      <w:bookmarkEnd w:id="5"/>
      <w:r w:rsidRPr="009D59AA">
        <w:rPr>
          <w:rStyle w:val="bodyChar"/>
        </w:rPr>
        <w:t xml:space="preserve"> </w:t>
      </w:r>
      <w:bookmarkStart w:id="6" w:name="bmIsMadeOn"/>
      <w:r w:rsidR="007F194F" w:rsidRPr="00E96E5D">
        <w:rPr>
          <w:rStyle w:val="bodyChar"/>
          <w:b/>
          <w:bCs/>
        </w:rPr>
        <w:t>IS MADE</w:t>
      </w:r>
      <w:r w:rsidR="007F194F">
        <w:t xml:space="preserve"> </w:t>
      </w:r>
      <w:bookmarkStart w:id="7" w:name="bmBetween"/>
      <w:bookmarkEnd w:id="6"/>
      <w:r w:rsidRPr="006D19F1">
        <w:rPr>
          <w:rStyle w:val="bodystrongerChar"/>
        </w:rPr>
        <w:t>BETWEEN</w:t>
      </w:r>
      <w:bookmarkEnd w:id="7"/>
      <w:r w:rsidRPr="006D19F1">
        <w:rPr>
          <w:rStyle w:val="bodystrongerChar"/>
        </w:rPr>
        <w:t xml:space="preserve">: </w:t>
      </w:r>
      <w:bookmarkStart w:id="8" w:name="bmParticulars"/>
      <w:bookmarkEnd w:id="8"/>
    </w:p>
    <w:p w14:paraId="758CCA75" w14:textId="77777777" w:rsidR="00BB6906" w:rsidRPr="007D7219" w:rsidRDefault="00174B0B">
      <w:pPr>
        <w:pStyle w:val="MarginTextHang"/>
      </w:pPr>
      <w:bookmarkStart w:id="9" w:name="bmPartiesLower"/>
      <w:r w:rsidRPr="00995387">
        <w:rPr>
          <w:rStyle w:val="bodypartyheadchar0"/>
        </w:rPr>
        <w:t>(1)</w:t>
      </w:r>
      <w:r w:rsidRPr="00995387">
        <w:rPr>
          <w:rStyle w:val="bodypartyheadchar0"/>
        </w:rPr>
        <w:tab/>
        <w:t>[</w:t>
      </w:r>
      <w:r w:rsidR="002D29BD" w:rsidRPr="00E96E5D">
        <w:rPr>
          <w:rFonts w:ascii="Times New Roman Bold" w:hAnsi="Times New Roman Bold" w:hint="eastAsia"/>
          <w:b/>
          <w:highlight w:val="lightGray"/>
        </w:rPr>
        <w:t>in</w:t>
      </w:r>
      <w:r w:rsidR="002D29BD" w:rsidRPr="00E96E5D">
        <w:rPr>
          <w:rFonts w:ascii="Times New Roman Bold" w:hAnsi="Times New Roman Bold"/>
          <w:highlight w:val="lightGray"/>
        </w:rPr>
        <w:t>ser</w:t>
      </w:r>
      <w:r w:rsidR="00387F2B">
        <w:rPr>
          <w:rFonts w:ascii="Times New Roman Bold" w:hAnsi="Times New Roman Bold"/>
          <w:b/>
          <w:highlight w:val="lightGray"/>
        </w:rPr>
        <w:t>t full name of Seller</w:t>
      </w:r>
      <w:r w:rsidRPr="009D59AA">
        <w:rPr>
          <w:rStyle w:val="bodypartyheadchar0"/>
        </w:rPr>
        <w:t>]</w:t>
      </w:r>
      <w:r w:rsidR="00F743A7">
        <w:rPr>
          <w:rStyle w:val="bodypartyheadchar0"/>
          <w:b w:val="0"/>
          <w:caps w:val="0"/>
        </w:rPr>
        <w:t>, a company incorporated in [</w:t>
      </w:r>
      <w:r w:rsidR="00F743A7" w:rsidRPr="00E96E5D">
        <w:rPr>
          <w:rStyle w:val="bodypartyheadchar0"/>
          <w:b w:val="0"/>
          <w:caps w:val="0"/>
          <w:highlight w:val="lightGray"/>
        </w:rPr>
        <w:t>insert country</w:t>
      </w:r>
      <w:r w:rsidR="00F743A7">
        <w:rPr>
          <w:rStyle w:val="bodypartyheadchar0"/>
          <w:b w:val="0"/>
          <w:caps w:val="0"/>
        </w:rPr>
        <w:t>] h</w:t>
      </w:r>
      <w:r w:rsidR="00473D06" w:rsidRPr="00E96E5D">
        <w:rPr>
          <w:rStyle w:val="bodypartyheadchar0"/>
          <w:b w:val="0"/>
          <w:caps w:val="0"/>
        </w:rPr>
        <w:t>aving its registered office at [</w:t>
      </w:r>
      <w:r w:rsidR="00473D06" w:rsidRPr="00E96E5D">
        <w:rPr>
          <w:rStyle w:val="bodypartyheadchar0"/>
          <w:b w:val="0"/>
          <w:caps w:val="0"/>
          <w:highlight w:val="lightGray"/>
        </w:rPr>
        <w:t>insert city and country</w:t>
      </w:r>
      <w:r w:rsidR="00473D06">
        <w:rPr>
          <w:rStyle w:val="bodypartyheadchar0"/>
          <w:b w:val="0"/>
          <w:caps w:val="0"/>
        </w:rPr>
        <w:t>] with corporate registration number [</w:t>
      </w:r>
      <w:r w:rsidR="00473D06" w:rsidRPr="00E96E5D">
        <w:rPr>
          <w:rStyle w:val="bodypartyheadchar0"/>
          <w:b w:val="0"/>
          <w:caps w:val="0"/>
          <w:highlight w:val="lightGray"/>
        </w:rPr>
        <w:t>insert number</w:t>
      </w:r>
      <w:r w:rsidR="00473D06" w:rsidRPr="00E96E5D">
        <w:rPr>
          <w:rStyle w:val="bodypartyheadchar0"/>
          <w:b w:val="0"/>
          <w:caps w:val="0"/>
        </w:rPr>
        <w:t>]</w:t>
      </w:r>
      <w:r w:rsidR="00473D06">
        <w:rPr>
          <w:rStyle w:val="bodypartyheadchar0"/>
        </w:rPr>
        <w:t xml:space="preserve"> </w:t>
      </w:r>
      <w:r w:rsidRPr="008E26D9">
        <w:rPr>
          <w:rStyle w:val="bodypartyheadchar0"/>
          <w:b w:val="0"/>
          <w:bCs/>
        </w:rPr>
        <w:t>(</w:t>
      </w:r>
      <w:r w:rsidRPr="007D7219">
        <w:rPr>
          <w:rStyle w:val="bodypartyheadchar0"/>
        </w:rPr>
        <w:t>"S</w:t>
      </w:r>
      <w:r w:rsidRPr="007D7219">
        <w:rPr>
          <w:rStyle w:val="bodypartyheadchar0"/>
          <w:caps w:val="0"/>
        </w:rPr>
        <w:t>eller</w:t>
      </w:r>
      <w:r w:rsidRPr="007D7219">
        <w:rPr>
          <w:rStyle w:val="bodypartyheadchar0"/>
        </w:rPr>
        <w:t>"</w:t>
      </w:r>
      <w:r w:rsidRPr="007D7219">
        <w:rPr>
          <w:rStyle w:val="bodypartyheadchar0"/>
          <w:b w:val="0"/>
          <w:bCs/>
        </w:rPr>
        <w:t xml:space="preserve">); </w:t>
      </w:r>
      <w:r w:rsidRPr="007D7219">
        <w:rPr>
          <w:rStyle w:val="bodypartyheadchar0"/>
          <w:b w:val="0"/>
          <w:bCs/>
          <w:caps w:val="0"/>
        </w:rPr>
        <w:t>and</w:t>
      </w:r>
    </w:p>
    <w:p w14:paraId="353FD727" w14:textId="6FF61197" w:rsidR="00BB6906" w:rsidRPr="007D7219" w:rsidRDefault="00174B0B">
      <w:pPr>
        <w:pStyle w:val="MarginTextHang"/>
      </w:pPr>
      <w:r w:rsidRPr="007D7219">
        <w:rPr>
          <w:rStyle w:val="bodypartyheadchar0"/>
        </w:rPr>
        <w:t>(2)</w:t>
      </w:r>
      <w:r w:rsidRPr="007D7219">
        <w:rPr>
          <w:rStyle w:val="bodypartyheadchar0"/>
        </w:rPr>
        <w:tab/>
        <w:t>[</w:t>
      </w:r>
      <w:r w:rsidR="002D29BD" w:rsidRPr="00B8681D">
        <w:rPr>
          <w:rFonts w:ascii="Times New Roman Bold" w:hAnsi="Times New Roman Bold"/>
          <w:b/>
          <w:highlight w:val="lightGray"/>
        </w:rPr>
        <w:t>inser</w:t>
      </w:r>
      <w:r w:rsidR="00387F2B">
        <w:rPr>
          <w:rFonts w:ascii="Times New Roman Bold" w:hAnsi="Times New Roman Bold"/>
          <w:b/>
          <w:highlight w:val="lightGray"/>
        </w:rPr>
        <w:t xml:space="preserve">t full name </w:t>
      </w:r>
      <w:r w:rsidR="00387F2B" w:rsidRPr="004A6F27">
        <w:rPr>
          <w:rFonts w:ascii="Times New Roman Bold" w:hAnsi="Times New Roman Bold"/>
          <w:b/>
          <w:highlight w:val="lightGray"/>
        </w:rPr>
        <w:t xml:space="preserve">of </w:t>
      </w:r>
      <w:r w:rsidR="004A6F27" w:rsidRPr="001C1B6F">
        <w:rPr>
          <w:rFonts w:ascii="Times New Roman Bold" w:hAnsi="Times New Roman Bold" w:hint="eastAsia"/>
          <w:b/>
          <w:highlight w:val="lightGray"/>
        </w:rPr>
        <w:t>Buyer</w:t>
      </w:r>
      <w:r w:rsidRPr="009D59AA">
        <w:rPr>
          <w:rStyle w:val="bodypartyheadchar0"/>
        </w:rPr>
        <w:t>]</w:t>
      </w:r>
      <w:r w:rsidR="00F743A7">
        <w:rPr>
          <w:rStyle w:val="bodypartyheadchar0"/>
          <w:b w:val="0"/>
          <w:caps w:val="0"/>
        </w:rPr>
        <w:t>, a company incorporated in [</w:t>
      </w:r>
      <w:r w:rsidR="00F743A7" w:rsidRPr="00B8681D">
        <w:rPr>
          <w:rStyle w:val="bodypartyheadchar0"/>
          <w:b w:val="0"/>
          <w:caps w:val="0"/>
          <w:highlight w:val="lightGray"/>
        </w:rPr>
        <w:t>insert country</w:t>
      </w:r>
      <w:r w:rsidR="00F743A7">
        <w:rPr>
          <w:rStyle w:val="bodypartyheadchar0"/>
          <w:b w:val="0"/>
          <w:caps w:val="0"/>
        </w:rPr>
        <w:t xml:space="preserve">] </w:t>
      </w:r>
      <w:r w:rsidR="00473D06" w:rsidRPr="00B8681D">
        <w:rPr>
          <w:rStyle w:val="bodypartyheadchar0"/>
          <w:b w:val="0"/>
          <w:caps w:val="0"/>
        </w:rPr>
        <w:t>having its registered office at [</w:t>
      </w:r>
      <w:r w:rsidR="00473D06" w:rsidRPr="00B8681D">
        <w:rPr>
          <w:rStyle w:val="bodypartyheadchar0"/>
          <w:b w:val="0"/>
          <w:caps w:val="0"/>
          <w:highlight w:val="lightGray"/>
        </w:rPr>
        <w:t>insert city and country</w:t>
      </w:r>
      <w:r w:rsidR="00473D06">
        <w:rPr>
          <w:rStyle w:val="bodypartyheadchar0"/>
          <w:b w:val="0"/>
          <w:caps w:val="0"/>
        </w:rPr>
        <w:t>] with corporate registration number [</w:t>
      </w:r>
      <w:r w:rsidR="00473D06" w:rsidRPr="00B8681D">
        <w:rPr>
          <w:rStyle w:val="bodypartyheadchar0"/>
          <w:b w:val="0"/>
          <w:caps w:val="0"/>
          <w:highlight w:val="lightGray"/>
        </w:rPr>
        <w:t>insert number</w:t>
      </w:r>
      <w:r w:rsidR="00473D06" w:rsidRPr="00B8681D">
        <w:rPr>
          <w:rStyle w:val="bodypartyheadchar0"/>
          <w:b w:val="0"/>
          <w:caps w:val="0"/>
        </w:rPr>
        <w:t>]</w:t>
      </w:r>
      <w:r w:rsidR="00473D06">
        <w:rPr>
          <w:rStyle w:val="bodypartyheadchar0"/>
        </w:rPr>
        <w:t xml:space="preserve"> </w:t>
      </w:r>
      <w:r w:rsidRPr="008E26D9">
        <w:rPr>
          <w:rStyle w:val="bodypartyheadchar0"/>
          <w:b w:val="0"/>
          <w:bCs/>
        </w:rPr>
        <w:t>(</w:t>
      </w:r>
      <w:r w:rsidRPr="007D7219">
        <w:rPr>
          <w:rStyle w:val="bodypartyheadchar0"/>
        </w:rPr>
        <w:t>"</w:t>
      </w:r>
      <w:r w:rsidR="004A6F27" w:rsidRPr="001C1B6F">
        <w:rPr>
          <w:rStyle w:val="bodypartyheadchar0"/>
          <w:bCs/>
          <w:caps w:val="0"/>
        </w:rPr>
        <w:t>Buyer</w:t>
      </w:r>
      <w:r w:rsidRPr="007D7219">
        <w:rPr>
          <w:rStyle w:val="bodypartyheadchar0"/>
        </w:rPr>
        <w:t>"</w:t>
      </w:r>
      <w:r w:rsidRPr="007D7219">
        <w:rPr>
          <w:rStyle w:val="bodypartyheadchar0"/>
          <w:b w:val="0"/>
          <w:bCs/>
        </w:rPr>
        <w:t>)</w:t>
      </w:r>
      <w:r w:rsidRPr="00DD38E5">
        <w:rPr>
          <w:rStyle w:val="bodypartyheadchar0"/>
          <w:b w:val="0"/>
          <w:bCs/>
        </w:rPr>
        <w:t>.</w:t>
      </w:r>
      <w:r w:rsidRPr="007D7219">
        <w:t xml:space="preserve"> </w:t>
      </w:r>
      <w:bookmarkEnd w:id="9"/>
    </w:p>
    <w:p w14:paraId="6D2DB554" w14:textId="77777777" w:rsidR="00BB6906" w:rsidRPr="006D19F1" w:rsidRDefault="00174B0B">
      <w:pPr>
        <w:pStyle w:val="MarginText"/>
        <w:keepNext/>
        <w:rPr>
          <w:rStyle w:val="bodystrongerChar"/>
        </w:rPr>
      </w:pPr>
      <w:bookmarkStart w:id="10" w:name="bmItIsAgreed"/>
      <w:r w:rsidRPr="006D19F1">
        <w:rPr>
          <w:rStyle w:val="bodystrongerChar"/>
        </w:rPr>
        <w:t>IT IS AGREED</w:t>
      </w:r>
      <w:bookmarkEnd w:id="10"/>
      <w:r w:rsidRPr="006D19F1">
        <w:rPr>
          <w:rStyle w:val="bodystrongerChar"/>
        </w:rPr>
        <w:t xml:space="preserve">: </w:t>
      </w:r>
    </w:p>
    <w:p w14:paraId="0D924045" w14:textId="77777777" w:rsidR="00BB6906" w:rsidRPr="00995387" w:rsidRDefault="00174B0B">
      <w:pPr>
        <w:pStyle w:val="Heading1"/>
      </w:pPr>
      <w:r w:rsidRPr="00995387">
        <w:t>Subject of this Agreement; Definitions</w:t>
      </w:r>
    </w:p>
    <w:p w14:paraId="3EB84825" w14:textId="77777777" w:rsidR="00BB6906" w:rsidRPr="00995387" w:rsidRDefault="00174B0B">
      <w:pPr>
        <w:pStyle w:val="Heading2"/>
      </w:pPr>
      <w:r w:rsidRPr="00995387">
        <w:t xml:space="preserve">The purpose of this Agreement is to set out the terms and conditions for one transaction with one or multiple Delivery Date(s), entered into by and between the Seller and the Buyer (referred to jointly as the </w:t>
      </w:r>
      <w:r w:rsidRPr="00995387">
        <w:rPr>
          <w:b/>
          <w:bCs/>
        </w:rPr>
        <w:t>"Parties"</w:t>
      </w:r>
      <w:r w:rsidRPr="00995387">
        <w:t xml:space="preserve">, and individually referred to as a </w:t>
      </w:r>
      <w:r w:rsidRPr="00995387">
        <w:rPr>
          <w:b/>
          <w:bCs/>
        </w:rPr>
        <w:t>"Party"</w:t>
      </w:r>
      <w:r w:rsidRPr="00995387">
        <w:t xml:space="preserve">), where the Seller agrees to sell and Deliver and the Buyer agrees to buy and accept Delivery of a Quantity of </w:t>
      </w:r>
      <w:r w:rsidR="00B863D3">
        <w:t>MiQ Certificates</w:t>
      </w:r>
      <w:r w:rsidRPr="00995387">
        <w:t>.</w:t>
      </w:r>
    </w:p>
    <w:p w14:paraId="3EB48C4F" w14:textId="77777777" w:rsidR="00BB6906" w:rsidRPr="00995387" w:rsidRDefault="00174B0B">
      <w:pPr>
        <w:pStyle w:val="Heading2"/>
      </w:pPr>
      <w:r w:rsidRPr="00995387">
        <w:t xml:space="preserve">This </w:t>
      </w:r>
      <w:r w:rsidRPr="00995387">
        <w:rPr>
          <w:b/>
          <w:bCs/>
        </w:rPr>
        <w:t>"Agreement"</w:t>
      </w:r>
      <w:r w:rsidRPr="00995387">
        <w:t xml:space="preserve"> shall comprise of </w:t>
      </w:r>
      <w:r w:rsidR="007E693F" w:rsidRPr="00995387">
        <w:t xml:space="preserve">this MiQ Certificate Trade Agreement </w:t>
      </w:r>
      <w:r w:rsidRPr="00995387">
        <w:t>(</w:t>
      </w:r>
      <w:r w:rsidRPr="00995387">
        <w:rPr>
          <w:b/>
          <w:bCs/>
        </w:rPr>
        <w:t>"General</w:t>
      </w:r>
      <w:r w:rsidRPr="00995387">
        <w:t xml:space="preserve"> </w:t>
      </w:r>
      <w:r w:rsidRPr="00995387">
        <w:rPr>
          <w:b/>
          <w:bCs/>
        </w:rPr>
        <w:t>Terms"</w:t>
      </w:r>
      <w:r w:rsidRPr="00995387">
        <w:t xml:space="preserve">) and the </w:t>
      </w:r>
      <w:r w:rsidR="00B300A5" w:rsidRPr="00995387">
        <w:t xml:space="preserve">MiQ Certificate </w:t>
      </w:r>
      <w:r w:rsidRPr="00995387">
        <w:t>Trade Agreement – Cover Sheet (</w:t>
      </w:r>
      <w:r w:rsidRPr="00995387">
        <w:rPr>
          <w:b/>
          <w:bCs/>
        </w:rPr>
        <w:t>"Cover Sheet"</w:t>
      </w:r>
      <w:r w:rsidRPr="00995387">
        <w:t>).</w:t>
      </w:r>
    </w:p>
    <w:p w14:paraId="2F777683" w14:textId="77777777" w:rsidR="00BB6906" w:rsidRPr="00995387" w:rsidRDefault="00174B0B">
      <w:pPr>
        <w:pStyle w:val="Heading2"/>
      </w:pPr>
      <w:r w:rsidRPr="00995387">
        <w:t xml:space="preserve">Capitalised terms not defined </w:t>
      </w:r>
      <w:r w:rsidR="00CE02B8">
        <w:t xml:space="preserve">elsewhere </w:t>
      </w:r>
      <w:r w:rsidRPr="00995387">
        <w:t>in this Agreement shall have the following meanings given to them:</w:t>
      </w:r>
    </w:p>
    <w:p w14:paraId="150A41D4" w14:textId="77777777" w:rsidR="00BB6906" w:rsidRPr="007F194F" w:rsidRDefault="00174B0B">
      <w:pPr>
        <w:pStyle w:val="BodyTextIndent"/>
      </w:pPr>
      <w:r w:rsidRPr="00262776">
        <w:rPr>
          <w:b/>
          <w:bCs/>
        </w:rPr>
        <w:t>"Account"</w:t>
      </w:r>
      <w:r w:rsidRPr="00262776">
        <w:t xml:space="preserve"> </w:t>
      </w:r>
      <w:r w:rsidR="0036047E" w:rsidRPr="0036047E">
        <w:rPr>
          <w:bCs/>
        </w:rPr>
        <w:t>means a data store within the Registry that is attributed directly to a single entity for the purpose of recording the holding of MiQ Certificates within the Registry that have not been Retired</w:t>
      </w:r>
      <w:r w:rsidRPr="007F194F">
        <w:t>;</w:t>
      </w:r>
    </w:p>
    <w:p w14:paraId="458C2B5F" w14:textId="77777777" w:rsidR="00BB6906" w:rsidRPr="00995387" w:rsidRDefault="00174B0B">
      <w:pPr>
        <w:pStyle w:val="BodyTextIndent"/>
      </w:pPr>
      <w:r w:rsidRPr="00995387">
        <w:rPr>
          <w:b/>
          <w:bCs/>
        </w:rPr>
        <w:t>"Administrator Event"</w:t>
      </w:r>
      <w:r w:rsidRPr="00995387">
        <w:t xml:space="preserve"> means the suspension of all or some of the processes in respect of the Registry (i) where that Registry is not operated and maintained in accordance with the provisions of the Applicable Law, or (ii) for the purposes of carrying out scheduled or emergency maintenance, or (iii) where there has been or following reasonable suspicion of, a breach of security which threatens the integrity of the registries system (including any back up facilities);</w:t>
      </w:r>
    </w:p>
    <w:p w14:paraId="2D68AEAF" w14:textId="77777777" w:rsidR="00BB6906" w:rsidRPr="00995387" w:rsidRDefault="00174B0B">
      <w:pPr>
        <w:pStyle w:val="BodyTextIndent"/>
      </w:pPr>
      <w:bookmarkStart w:id="11" w:name="_Hlk79077268"/>
      <w:r w:rsidRPr="00995387">
        <w:rPr>
          <w:b/>
          <w:bCs/>
        </w:rPr>
        <w:t>"Affiliate"</w:t>
      </w:r>
      <w:r w:rsidRPr="00995387">
        <w:t xml:space="preserve"> means with respect to a Party, any entity Controlled, directly or indirectly, by that Party, any entity that Controls, directly or indirectly that Party, or any entity directly or indirectly under the common Control of a Party; </w:t>
      </w:r>
    </w:p>
    <w:bookmarkEnd w:id="11"/>
    <w:p w14:paraId="24023AE1" w14:textId="77777777" w:rsidR="00FD3E1C" w:rsidRPr="00E453BE" w:rsidRDefault="00174B0B" w:rsidP="00461CC9">
      <w:pPr>
        <w:pStyle w:val="BodyTextIndent"/>
      </w:pPr>
      <w:r w:rsidRPr="00E453BE">
        <w:rPr>
          <w:b/>
          <w:bCs/>
        </w:rPr>
        <w:t>"</w:t>
      </w:r>
      <w:r w:rsidRPr="00FD3E1C">
        <w:rPr>
          <w:b/>
          <w:bCs/>
        </w:rPr>
        <w:t>Allowable Grade</w:t>
      </w:r>
      <w:r w:rsidRPr="00E453BE">
        <w:rPr>
          <w:b/>
          <w:bCs/>
        </w:rPr>
        <w:t>"</w:t>
      </w:r>
      <w:r w:rsidRPr="00E453BE">
        <w:t xml:space="preserve"> has the meaning specified on the </w:t>
      </w:r>
      <w:r w:rsidRPr="00E453BE">
        <w:rPr>
          <w:u w:val="single"/>
        </w:rPr>
        <w:t>Cover Sheet</w:t>
      </w:r>
      <w:r w:rsidRPr="00E453BE">
        <w:t>;</w:t>
      </w:r>
    </w:p>
    <w:p w14:paraId="04999246" w14:textId="77777777" w:rsidR="00461CC9" w:rsidRPr="00461CC9" w:rsidRDefault="00174B0B" w:rsidP="00461CC9">
      <w:pPr>
        <w:pStyle w:val="BodyTextIndent"/>
        <w:rPr>
          <w:b/>
        </w:rPr>
      </w:pPr>
      <w:r w:rsidRPr="00461CC9">
        <w:rPr>
          <w:b/>
          <w:bCs/>
        </w:rPr>
        <w:t>"</w:t>
      </w:r>
      <w:r>
        <w:rPr>
          <w:b/>
        </w:rPr>
        <w:t>Applicable Currency</w:t>
      </w:r>
      <w:r w:rsidRPr="00461CC9">
        <w:rPr>
          <w:b/>
          <w:bCs/>
        </w:rPr>
        <w:t>"</w:t>
      </w:r>
      <w:r w:rsidRPr="00461CC9">
        <w:t xml:space="preserve"> has the meaning specified on the </w:t>
      </w:r>
      <w:r w:rsidRPr="00461CC9">
        <w:rPr>
          <w:u w:val="single"/>
        </w:rPr>
        <w:t>Cover Sheet</w:t>
      </w:r>
      <w:r w:rsidRPr="00461CC9">
        <w:t>;</w:t>
      </w:r>
    </w:p>
    <w:p w14:paraId="128D3451" w14:textId="77777777" w:rsidR="00BB6906" w:rsidRPr="00461CC9" w:rsidRDefault="00174B0B">
      <w:pPr>
        <w:pStyle w:val="BodyTextIndent"/>
      </w:pPr>
      <w:r w:rsidRPr="00461CC9">
        <w:rPr>
          <w:b/>
          <w:bCs/>
        </w:rPr>
        <w:lastRenderedPageBreak/>
        <w:t>"Applicable Law"</w:t>
      </w:r>
      <w:r w:rsidRPr="00461CC9">
        <w:t xml:space="preserve"> means any law, statute, statutory instrument, regulation, instruction, direction, rule or requirement (in each case) of any Competent Authority (but, for the avoidance of doubt, only to the extent having force of law) which applies in the jurisdiction of the Buyer</w:t>
      </w:r>
      <w:r w:rsidR="00821F9C">
        <w:t xml:space="preserve"> or </w:t>
      </w:r>
      <w:r w:rsidRPr="00461CC9">
        <w:t>the Seller;</w:t>
      </w:r>
    </w:p>
    <w:p w14:paraId="4E1CB355" w14:textId="77777777" w:rsidR="0022139D" w:rsidRPr="00461CC9" w:rsidRDefault="00174B0B" w:rsidP="0022139D">
      <w:pPr>
        <w:pStyle w:val="BodyTextIndent"/>
        <w:rPr>
          <w:b/>
        </w:rPr>
      </w:pPr>
      <w:r w:rsidRPr="00461CC9">
        <w:rPr>
          <w:b/>
          <w:bCs/>
        </w:rPr>
        <w:t>"</w:t>
      </w:r>
      <w:r>
        <w:rPr>
          <w:b/>
        </w:rPr>
        <w:t>Base Interest Rate</w:t>
      </w:r>
      <w:r w:rsidRPr="00461CC9">
        <w:rPr>
          <w:b/>
          <w:bCs/>
        </w:rPr>
        <w:t>"</w:t>
      </w:r>
      <w:r w:rsidRPr="00461CC9">
        <w:t xml:space="preserve"> </w:t>
      </w:r>
      <w:r w:rsidR="008C2809">
        <w:t xml:space="preserve">means </w:t>
      </w:r>
      <w:r w:rsidR="00B90E88" w:rsidRPr="00062914">
        <w:t>"GBP-SONIA-COMPOUND", "SONIA" being a reference rate equal to the overnight rate as calculated by the Bank of England</w:t>
      </w:r>
      <w:r w:rsidR="008C2809">
        <w:t xml:space="preserve">, unless otherwise </w:t>
      </w:r>
      <w:r w:rsidRPr="00461CC9">
        <w:t xml:space="preserve">specified on the </w:t>
      </w:r>
      <w:r w:rsidRPr="00461CC9">
        <w:rPr>
          <w:u w:val="single"/>
        </w:rPr>
        <w:t>Cover Sheet</w:t>
      </w:r>
      <w:r w:rsidRPr="00461CC9">
        <w:t>;</w:t>
      </w:r>
    </w:p>
    <w:p w14:paraId="3E18AEA7" w14:textId="77777777" w:rsidR="00BB6906" w:rsidRPr="00461CC9" w:rsidRDefault="00174B0B">
      <w:pPr>
        <w:pStyle w:val="BodyTextIndent"/>
      </w:pPr>
      <w:r w:rsidRPr="00461CC9">
        <w:rPr>
          <w:b/>
          <w:bCs/>
        </w:rPr>
        <w:t>"Business Day"</w:t>
      </w:r>
      <w:r w:rsidRPr="00461CC9">
        <w:t xml:space="preserve"> means a day (other than Saturday or Sunday) on which commercial banks are open for general business at the places where each Party has its registered office;</w:t>
      </w:r>
    </w:p>
    <w:p w14:paraId="1BCFE1B0" w14:textId="77777777" w:rsidR="00C23FD8" w:rsidRPr="00E453BE" w:rsidRDefault="00C23FD8" w:rsidP="00C23FD8">
      <w:pPr>
        <w:pStyle w:val="BodyTextIndent"/>
      </w:pPr>
      <w:r>
        <w:rPr>
          <w:b/>
          <w:bCs/>
        </w:rPr>
        <w:t xml:space="preserve">"Certificate </w:t>
      </w:r>
      <w:r w:rsidRPr="00355C80">
        <w:rPr>
          <w:b/>
          <w:bCs/>
        </w:rPr>
        <w:t>Grade</w:t>
      </w:r>
      <w:r>
        <w:rPr>
          <w:b/>
          <w:bCs/>
        </w:rPr>
        <w:t>"</w:t>
      </w:r>
      <w:r w:rsidRPr="00E453BE">
        <w:t xml:space="preserve"> has the meaning given to it in the MiQ Program Guide;</w:t>
      </w:r>
    </w:p>
    <w:p w14:paraId="53F11049" w14:textId="77777777" w:rsidR="00BB6906" w:rsidRPr="00461CC9" w:rsidRDefault="00174B0B">
      <w:pPr>
        <w:pStyle w:val="BodyTextIndent"/>
      </w:pPr>
      <w:r w:rsidRPr="00461CC9">
        <w:rPr>
          <w:b/>
          <w:bCs/>
        </w:rPr>
        <w:t>"Change in Law"</w:t>
      </w:r>
      <w:r w:rsidRPr="00461CC9">
        <w:t xml:space="preserve"> means the enactment, promulgation, execution or ratification of, or any change in or amendment to, or repeal or other cancellation of, any Applicable Law (or in the application or official interpretation of any Applicable Law by a judgment or decision of any Competent Authority);</w:t>
      </w:r>
    </w:p>
    <w:p w14:paraId="620AB5A1" w14:textId="77777777" w:rsidR="00BB6906" w:rsidRPr="00461CC9" w:rsidRDefault="00174B0B">
      <w:pPr>
        <w:pStyle w:val="BodyTextIndent"/>
      </w:pPr>
      <w:r w:rsidRPr="00461CC9">
        <w:rPr>
          <w:b/>
          <w:bCs/>
        </w:rPr>
        <w:t>"</w:t>
      </w:r>
      <w:r w:rsidRPr="00461CC9">
        <w:rPr>
          <w:b/>
        </w:rPr>
        <w:t>Competent Authority</w:t>
      </w:r>
      <w:r w:rsidRPr="00461CC9">
        <w:rPr>
          <w:b/>
          <w:bCs/>
        </w:rPr>
        <w:t>"</w:t>
      </w:r>
      <w:r w:rsidRPr="00461CC9">
        <w:rPr>
          <w:b/>
        </w:rPr>
        <w:t xml:space="preserve"> </w:t>
      </w:r>
      <w:r w:rsidRPr="00461CC9">
        <w:t xml:space="preserve">means (a) the government of any country in which either </w:t>
      </w:r>
      <w:r w:rsidRPr="00E453BE">
        <w:t xml:space="preserve">Party operates or has its seat, or any governmental authority, agency or department thereof; (b) any entity having </w:t>
      </w:r>
      <w:r w:rsidRPr="00461CC9">
        <w:t xml:space="preserve">jurisdiction in relation to the </w:t>
      </w:r>
      <w:r w:rsidR="00C84B95">
        <w:t>MiQ Certificates</w:t>
      </w:r>
      <w:r w:rsidRPr="00461CC9">
        <w:t>; or (c) any court or other tribunal of any country in which either Party operates or has its seat;</w:t>
      </w:r>
    </w:p>
    <w:p w14:paraId="4FE6DE05" w14:textId="77777777" w:rsidR="00BB6906" w:rsidRPr="00461CC9" w:rsidRDefault="00174B0B">
      <w:pPr>
        <w:pStyle w:val="BodyTextIndent"/>
        <w:rPr>
          <w:b/>
        </w:rPr>
      </w:pPr>
      <w:r w:rsidRPr="00461CC9">
        <w:rPr>
          <w:b/>
          <w:bCs/>
        </w:rPr>
        <w:t>"</w:t>
      </w:r>
      <w:r w:rsidRPr="00461CC9">
        <w:rPr>
          <w:b/>
        </w:rPr>
        <w:t>Contract Price</w:t>
      </w:r>
      <w:r w:rsidRPr="00461CC9">
        <w:rPr>
          <w:b/>
          <w:bCs/>
        </w:rPr>
        <w:t>"</w:t>
      </w:r>
      <w:r w:rsidRPr="00461CC9">
        <w:t xml:space="preserve"> has the meaning specified in </w:t>
      </w:r>
      <w:r w:rsidRPr="00E96E5D">
        <w:t>"Transaction Details"</w:t>
      </w:r>
      <w:r w:rsidRPr="00461CC9">
        <w:t xml:space="preserve"> on the </w:t>
      </w:r>
      <w:r w:rsidRPr="00E96E5D">
        <w:rPr>
          <w:u w:val="single"/>
        </w:rPr>
        <w:t>Cover Sheet</w:t>
      </w:r>
      <w:r w:rsidRPr="00461CC9">
        <w:t>;</w:t>
      </w:r>
    </w:p>
    <w:p w14:paraId="66E03B4F" w14:textId="77777777" w:rsidR="00BB6906" w:rsidRPr="00461CC9" w:rsidRDefault="00174B0B">
      <w:pPr>
        <w:pStyle w:val="BodyTextIndent"/>
      </w:pPr>
      <w:bookmarkStart w:id="12" w:name="_Hlk79077312"/>
      <w:r w:rsidRPr="00461CC9">
        <w:rPr>
          <w:b/>
          <w:bCs/>
        </w:rPr>
        <w:t>"</w:t>
      </w:r>
      <w:r w:rsidRPr="00461CC9">
        <w:rPr>
          <w:b/>
        </w:rPr>
        <w:t>Control</w:t>
      </w:r>
      <w:r w:rsidRPr="00461CC9">
        <w:rPr>
          <w:b/>
          <w:bCs/>
        </w:rPr>
        <w:t>"</w:t>
      </w:r>
      <w:r w:rsidRPr="004E02E8">
        <w:rPr>
          <w:bCs/>
        </w:rPr>
        <w:t xml:space="preserve"> </w:t>
      </w:r>
      <w:r w:rsidR="00E86DA1" w:rsidRPr="004E02E8">
        <w:rPr>
          <w:bCs/>
        </w:rPr>
        <w:t xml:space="preserve">and </w:t>
      </w:r>
      <w:r w:rsidR="00E86DA1">
        <w:rPr>
          <w:b/>
        </w:rPr>
        <w:t xml:space="preserve">"Controlled" </w:t>
      </w:r>
      <w:r w:rsidRPr="00461CC9">
        <w:t xml:space="preserve">means ownership of more than fifty percent </w:t>
      </w:r>
      <w:r w:rsidR="0059042B" w:rsidRPr="00461CC9">
        <w:t>(50</w:t>
      </w:r>
      <w:r w:rsidR="0059042B">
        <w:t>%</w:t>
      </w:r>
      <w:r w:rsidR="0059042B" w:rsidRPr="00461CC9">
        <w:t xml:space="preserve">) </w:t>
      </w:r>
      <w:r w:rsidRPr="00461CC9">
        <w:t>of the voting power of a Party or entity;</w:t>
      </w:r>
    </w:p>
    <w:bookmarkEnd w:id="12"/>
    <w:p w14:paraId="43502934" w14:textId="467068EF" w:rsidR="00BB6906" w:rsidRPr="00461CC9" w:rsidRDefault="00174B0B">
      <w:pPr>
        <w:pStyle w:val="BodyTextIndent"/>
      </w:pPr>
      <w:r w:rsidRPr="00461CC9">
        <w:rPr>
          <w:b/>
          <w:bCs/>
        </w:rPr>
        <w:t>"Delivery"</w:t>
      </w:r>
      <w:r w:rsidRPr="00461CC9">
        <w:t xml:space="preserve"> means</w:t>
      </w:r>
      <w:r w:rsidR="009F040F">
        <w:t xml:space="preserve">, as applicable, </w:t>
      </w:r>
      <w:r w:rsidRPr="00461CC9">
        <w:t xml:space="preserve">the transfer of </w:t>
      </w:r>
      <w:r w:rsidR="00B863D3">
        <w:t>MiQ Certificates</w:t>
      </w:r>
      <w:r w:rsidRPr="00461CC9">
        <w:t xml:space="preserve"> from the Seller's Account into the Buyer's Account</w:t>
      </w:r>
      <w:r w:rsidR="009F040F">
        <w:t xml:space="preserve"> (for the purposes of Electronic Transfer) or </w:t>
      </w:r>
      <w:r w:rsidR="009F040F" w:rsidRPr="00DF68FA">
        <w:t xml:space="preserve">the </w:t>
      </w:r>
      <w:r w:rsidR="00A163E9">
        <w:t>transfer</w:t>
      </w:r>
      <w:r w:rsidR="009F040F" w:rsidRPr="00DF68FA">
        <w:t xml:space="preserve"> of the </w:t>
      </w:r>
      <w:r w:rsidR="009F040F">
        <w:t xml:space="preserve">Retirement Statement from the Seller to the Buyer (for the purposes of Transfer by Retirement Statement), in either case </w:t>
      </w:r>
      <w:r w:rsidRPr="00461CC9">
        <w:t>in accordance with the terms of this Agreement;</w:t>
      </w:r>
    </w:p>
    <w:p w14:paraId="22778E20" w14:textId="77777777" w:rsidR="00BB6906" w:rsidRPr="00461CC9" w:rsidRDefault="00174B0B">
      <w:pPr>
        <w:pStyle w:val="BodyTextIndent"/>
        <w:rPr>
          <w:b/>
        </w:rPr>
      </w:pPr>
      <w:r w:rsidRPr="00461CC9">
        <w:rPr>
          <w:b/>
          <w:bCs/>
        </w:rPr>
        <w:t>"</w:t>
      </w:r>
      <w:r w:rsidRPr="00461CC9">
        <w:rPr>
          <w:b/>
        </w:rPr>
        <w:t>Delivery Date</w:t>
      </w:r>
      <w:r w:rsidRPr="00461CC9">
        <w:rPr>
          <w:b/>
          <w:bCs/>
        </w:rPr>
        <w:t>"</w:t>
      </w:r>
      <w:r w:rsidRPr="00461CC9">
        <w:t xml:space="preserve"> has the meaning specified on the </w:t>
      </w:r>
      <w:r w:rsidRPr="00461CC9">
        <w:rPr>
          <w:u w:val="single"/>
        </w:rPr>
        <w:t>Cover Sheet</w:t>
      </w:r>
      <w:r w:rsidRPr="00461CC9">
        <w:t>;</w:t>
      </w:r>
    </w:p>
    <w:p w14:paraId="5F94139A" w14:textId="14D36AD9" w:rsidR="00A34C42" w:rsidRPr="000F0D31" w:rsidRDefault="00174B0B" w:rsidP="00A34C42">
      <w:pPr>
        <w:pStyle w:val="BodyTextIndent"/>
        <w:rPr>
          <w:b/>
        </w:rPr>
      </w:pPr>
      <w:r w:rsidRPr="00461CC9">
        <w:rPr>
          <w:b/>
          <w:bCs/>
        </w:rPr>
        <w:t>"</w:t>
      </w:r>
      <w:r w:rsidRPr="00461CC9">
        <w:rPr>
          <w:b/>
        </w:rPr>
        <w:t xml:space="preserve">Delivery </w:t>
      </w:r>
      <w:r>
        <w:rPr>
          <w:b/>
        </w:rPr>
        <w:t>Point</w:t>
      </w:r>
      <w:r w:rsidRPr="00461CC9">
        <w:rPr>
          <w:b/>
          <w:bCs/>
        </w:rPr>
        <w:t>"</w:t>
      </w:r>
      <w:r w:rsidRPr="00461CC9">
        <w:t xml:space="preserve"> </w:t>
      </w:r>
      <w:r>
        <w:t>means</w:t>
      </w:r>
      <w:r w:rsidR="00BF17BA">
        <w:t>, as applicable,</w:t>
      </w:r>
      <w:r>
        <w:t xml:space="preserve"> receipt of MiQ Certificates in the Buyer's Account (for the purposes of Electronic Transfer) or </w:t>
      </w:r>
      <w:r w:rsidRPr="004708CD">
        <w:t>rece</w:t>
      </w:r>
      <w:r>
        <w:t xml:space="preserve">ipt </w:t>
      </w:r>
      <w:r w:rsidR="00DD1D07">
        <w:t xml:space="preserve">by the Buyer </w:t>
      </w:r>
      <w:r w:rsidR="00DD1D07" w:rsidRPr="008800F1">
        <w:t xml:space="preserve">in accordance with </w:t>
      </w:r>
      <w:r w:rsidR="00DD1D07">
        <w:t xml:space="preserve">Clause </w:t>
      </w:r>
      <w:r w:rsidR="00DD1D07">
        <w:fldChar w:fldCharType="begin"/>
      </w:r>
      <w:r w:rsidR="00DD1D07">
        <w:instrText xml:space="preserve"> REF _Ref25162407 \w \h </w:instrText>
      </w:r>
      <w:r w:rsidR="00DD1D07">
        <w:fldChar w:fldCharType="separate"/>
      </w:r>
      <w:r w:rsidR="00F95144">
        <w:t>14</w:t>
      </w:r>
      <w:r w:rsidR="00DD1D07">
        <w:fldChar w:fldCharType="end"/>
      </w:r>
      <w:r w:rsidR="00DD1D07">
        <w:t xml:space="preserve"> </w:t>
      </w:r>
      <w:r>
        <w:t xml:space="preserve">of an email with a copy of the Retirement Statement attached (for the purposes of Transfer by Retirement </w:t>
      </w:r>
      <w:r w:rsidRPr="009F040F">
        <w:t>Statement);</w:t>
      </w:r>
    </w:p>
    <w:p w14:paraId="4EC0DAB4" w14:textId="77777777" w:rsidR="00262776" w:rsidRDefault="00174B0B" w:rsidP="00461CC9">
      <w:pPr>
        <w:pStyle w:val="Heading2"/>
        <w:numPr>
          <w:ilvl w:val="0"/>
          <w:numId w:val="0"/>
        </w:numPr>
        <w:ind w:left="720"/>
        <w:rPr>
          <w:b/>
          <w:bCs/>
        </w:rPr>
      </w:pPr>
      <w:r w:rsidRPr="004A6F27">
        <w:rPr>
          <w:b/>
          <w:bCs/>
        </w:rPr>
        <w:t>"Energy Commodity"</w:t>
      </w:r>
      <w:r w:rsidRPr="004A6F27">
        <w:t xml:space="preserve"> </w:t>
      </w:r>
      <w:r w:rsidRPr="009F040F">
        <w:t>means natural gas, whereby a unit for the purpose of a MiQ Certificate is one (1) million British thermal unit (MMB</w:t>
      </w:r>
      <w:r w:rsidR="0089249E" w:rsidRPr="009F040F">
        <w:t>tu</w:t>
      </w:r>
      <w:r w:rsidRPr="009F040F">
        <w:t>);</w:t>
      </w:r>
    </w:p>
    <w:p w14:paraId="3F05B10E" w14:textId="77777777" w:rsidR="00E70CED" w:rsidRPr="00E453BE" w:rsidRDefault="00E70CED" w:rsidP="00E70CED">
      <w:pPr>
        <w:pStyle w:val="BodyTextIndent"/>
      </w:pPr>
      <w:r>
        <w:rPr>
          <w:b/>
          <w:bCs/>
        </w:rPr>
        <w:t>"</w:t>
      </w:r>
      <w:r w:rsidRPr="00355C80">
        <w:rPr>
          <w:b/>
          <w:bCs/>
        </w:rPr>
        <w:t>Grade</w:t>
      </w:r>
      <w:r>
        <w:rPr>
          <w:b/>
          <w:bCs/>
        </w:rPr>
        <w:t xml:space="preserve"> Status"</w:t>
      </w:r>
      <w:r w:rsidRPr="00E453BE">
        <w:t xml:space="preserve"> has the meaning given to it in the MiQ Program Guide;</w:t>
      </w:r>
    </w:p>
    <w:p w14:paraId="58662B8B" w14:textId="77777777" w:rsidR="002212C5" w:rsidRPr="009F040F" w:rsidRDefault="00174B0B" w:rsidP="002212C5">
      <w:pPr>
        <w:pStyle w:val="BodyTextIndent"/>
        <w:rPr>
          <w:b/>
        </w:rPr>
      </w:pPr>
      <w:r w:rsidRPr="00461CC9">
        <w:rPr>
          <w:b/>
          <w:bCs/>
        </w:rPr>
        <w:t>"</w:t>
      </w:r>
      <w:r>
        <w:rPr>
          <w:b/>
        </w:rPr>
        <w:t>Interest Rate</w:t>
      </w:r>
      <w:r w:rsidRPr="00461CC9">
        <w:rPr>
          <w:b/>
          <w:bCs/>
        </w:rPr>
        <w:t>"</w:t>
      </w:r>
      <w:r w:rsidRPr="00461CC9">
        <w:t xml:space="preserve"> has the meaning </w:t>
      </w:r>
      <w:r w:rsidRPr="009F040F">
        <w:t xml:space="preserve">specified on the </w:t>
      </w:r>
      <w:r w:rsidRPr="009F040F">
        <w:rPr>
          <w:u w:val="single"/>
        </w:rPr>
        <w:t>Cover Sheet</w:t>
      </w:r>
      <w:r w:rsidRPr="009F040F">
        <w:t>;</w:t>
      </w:r>
    </w:p>
    <w:p w14:paraId="62A15BF2" w14:textId="77777777" w:rsidR="00461CC9" w:rsidRPr="009F040F" w:rsidRDefault="00174B0B" w:rsidP="00461CC9">
      <w:pPr>
        <w:pStyle w:val="BodyTextIndent"/>
      </w:pPr>
      <w:r w:rsidRPr="009F040F">
        <w:rPr>
          <w:b/>
          <w:bCs/>
        </w:rPr>
        <w:t>"MiQ</w:t>
      </w:r>
      <w:r w:rsidRPr="009F040F">
        <w:t xml:space="preserve"> </w:t>
      </w:r>
      <w:r w:rsidRPr="009F040F">
        <w:rPr>
          <w:b/>
          <w:bCs/>
        </w:rPr>
        <w:t>Certificate"</w:t>
      </w:r>
      <w:r w:rsidRPr="009F040F">
        <w:t xml:space="preserve"> </w:t>
      </w:r>
      <w:r w:rsidR="00262776" w:rsidRPr="009F040F">
        <w:t xml:space="preserve">means a verified record representing </w:t>
      </w:r>
      <w:r w:rsidR="001A739F" w:rsidRPr="009F040F">
        <w:t xml:space="preserve">certification against the MiQ Standard </w:t>
      </w:r>
      <w:r w:rsidR="00262776" w:rsidRPr="009F040F">
        <w:t>of a unit of Energy Commodity recorded in the Registry pursuant to the MiQ Program Guide;</w:t>
      </w:r>
    </w:p>
    <w:p w14:paraId="635134B2" w14:textId="77777777" w:rsidR="00A17A2C" w:rsidRPr="00461CC9" w:rsidRDefault="00174B0B">
      <w:pPr>
        <w:pStyle w:val="BodyTextIndent"/>
      </w:pPr>
      <w:r w:rsidRPr="009F040F">
        <w:rPr>
          <w:b/>
          <w:bCs/>
        </w:rPr>
        <w:t>"MiQ Program Guide"</w:t>
      </w:r>
      <w:r w:rsidRPr="009F040F">
        <w:t xml:space="preserve"> means the rules of use of the MiQ Program and the Registry</w:t>
      </w:r>
      <w:r w:rsidR="00200147" w:rsidRPr="009F040F">
        <w:t>,</w:t>
      </w:r>
      <w:r w:rsidR="007166BB" w:rsidRPr="009F040F">
        <w:t xml:space="preserve"> </w:t>
      </w:r>
      <w:r w:rsidR="00200147" w:rsidRPr="009F040F">
        <w:rPr>
          <w:rFonts w:hint="eastAsia"/>
        </w:rPr>
        <w:t xml:space="preserve">available at </w:t>
      </w:r>
      <w:bookmarkStart w:id="13" w:name="_Hlk77924869"/>
      <w:r w:rsidR="002374BA" w:rsidRPr="009F040F">
        <w:rPr>
          <w:lang w:val="en-US"/>
        </w:rPr>
        <w:fldChar w:fldCharType="begin"/>
      </w:r>
      <w:r w:rsidR="002374BA" w:rsidRPr="009F040F">
        <w:rPr>
          <w:lang w:val="en-US"/>
        </w:rPr>
        <w:instrText xml:space="preserve"> HYPERLINK "http://www.miq.org/documents" </w:instrText>
      </w:r>
      <w:r w:rsidR="002374BA" w:rsidRPr="009F040F">
        <w:rPr>
          <w:lang w:val="en-US"/>
        </w:rPr>
        <w:fldChar w:fldCharType="separate"/>
      </w:r>
      <w:r w:rsidR="002374BA" w:rsidRPr="009F040F">
        <w:rPr>
          <w:rStyle w:val="Hyperlink"/>
          <w:lang w:val="en-US"/>
        </w:rPr>
        <w:t>www.miq.org/documents</w:t>
      </w:r>
      <w:r w:rsidR="002374BA" w:rsidRPr="009F040F">
        <w:rPr>
          <w:lang w:val="en-US"/>
        </w:rPr>
        <w:fldChar w:fldCharType="end"/>
      </w:r>
      <w:r w:rsidR="00200147" w:rsidRPr="009F040F">
        <w:t xml:space="preserve">, as </w:t>
      </w:r>
      <w:r w:rsidR="002374BA" w:rsidRPr="009F040F">
        <w:t xml:space="preserve">amended </w:t>
      </w:r>
      <w:r w:rsidR="00200147" w:rsidRPr="009F040F">
        <w:t>from</w:t>
      </w:r>
      <w:r w:rsidR="00200147">
        <w:t xml:space="preserve"> time to time</w:t>
      </w:r>
      <w:r w:rsidR="00200147" w:rsidRPr="000F07CB">
        <w:rPr>
          <w:rFonts w:hint="eastAsia"/>
        </w:rPr>
        <w:t>;</w:t>
      </w:r>
      <w:bookmarkEnd w:id="13"/>
    </w:p>
    <w:p w14:paraId="3D5F6C14" w14:textId="77777777" w:rsidR="00847ADF" w:rsidRPr="00847ADF" w:rsidRDefault="00847ADF" w:rsidP="00847ADF">
      <w:pPr>
        <w:pStyle w:val="BodyTextIndent"/>
        <w:rPr>
          <w:b/>
          <w:bCs/>
        </w:rPr>
      </w:pPr>
      <w:r w:rsidRPr="00847ADF">
        <w:rPr>
          <w:b/>
          <w:bCs/>
        </w:rPr>
        <w:lastRenderedPageBreak/>
        <w:t>"MiQ Zone"</w:t>
      </w:r>
      <w:r w:rsidRPr="004E02E8">
        <w:t xml:space="preserve"> has the meaning given to it in the MiQ Program Guide;</w:t>
      </w:r>
    </w:p>
    <w:p w14:paraId="10C205D3" w14:textId="77777777" w:rsidR="00BB6906" w:rsidRPr="00461CC9" w:rsidRDefault="00174B0B">
      <w:pPr>
        <w:pStyle w:val="BodyTextIndent"/>
        <w:rPr>
          <w:b/>
        </w:rPr>
      </w:pPr>
      <w:r w:rsidRPr="00461CC9">
        <w:rPr>
          <w:b/>
          <w:bCs/>
        </w:rPr>
        <w:t>"</w:t>
      </w:r>
      <w:r w:rsidRPr="00461CC9">
        <w:rPr>
          <w:b/>
        </w:rPr>
        <w:t>Quantity</w:t>
      </w:r>
      <w:r w:rsidRPr="00461CC9">
        <w:rPr>
          <w:b/>
          <w:bCs/>
        </w:rPr>
        <w:t>"</w:t>
      </w:r>
      <w:r w:rsidRPr="00461CC9">
        <w:t xml:space="preserve"> has the meaning specified on the </w:t>
      </w:r>
      <w:r w:rsidRPr="00461CC9">
        <w:rPr>
          <w:u w:val="single"/>
        </w:rPr>
        <w:t>Cover Sheet</w:t>
      </w:r>
      <w:r w:rsidRPr="00461CC9">
        <w:t>;</w:t>
      </w:r>
    </w:p>
    <w:p w14:paraId="7E6618DC" w14:textId="77777777" w:rsidR="00262776" w:rsidRDefault="00174B0B" w:rsidP="00E96E5D">
      <w:pPr>
        <w:pStyle w:val="BodyTextIndent2"/>
        <w:tabs>
          <w:tab w:val="clear" w:pos="720"/>
        </w:tabs>
        <w:ind w:left="709"/>
        <w:rPr>
          <w:lang w:val="en-US"/>
        </w:rPr>
      </w:pPr>
      <w:r w:rsidRPr="00262776">
        <w:rPr>
          <w:b/>
          <w:bCs/>
        </w:rPr>
        <w:t>"Registry"</w:t>
      </w:r>
      <w:r w:rsidRPr="00461CC9">
        <w:t xml:space="preserve"> </w:t>
      </w:r>
      <w:r w:rsidR="002F30E6" w:rsidRPr="002F30E6">
        <w:t>means the electronic register of MiQ Certificates</w:t>
      </w:r>
      <w:r>
        <w:rPr>
          <w:lang w:val="en-US"/>
        </w:rPr>
        <w:t xml:space="preserve">; </w:t>
      </w:r>
    </w:p>
    <w:p w14:paraId="2DD4AC61" w14:textId="77777777" w:rsidR="00BB6906" w:rsidRPr="00461CC9" w:rsidRDefault="00174B0B" w:rsidP="00DD1D07">
      <w:pPr>
        <w:pStyle w:val="BodyTextIndent"/>
      </w:pPr>
      <w:r w:rsidRPr="00262776">
        <w:rPr>
          <w:b/>
          <w:bCs/>
        </w:rPr>
        <w:t>"Registry Operation"</w:t>
      </w:r>
      <w:r w:rsidRPr="00461CC9">
        <w:t xml:space="preserve"> means the establishment of and continuing functioning of the Registry pursuant to the </w:t>
      </w:r>
      <w:r w:rsidR="00821F9C">
        <w:t>MiQ Program Guide</w:t>
      </w:r>
      <w:r w:rsidRPr="00461CC9">
        <w:t>;</w:t>
      </w:r>
      <w:r w:rsidR="006A2399">
        <w:t xml:space="preserve"> </w:t>
      </w:r>
    </w:p>
    <w:p w14:paraId="52E5D3D6" w14:textId="77777777" w:rsidR="00911574" w:rsidRPr="00461CC9" w:rsidRDefault="00174B0B" w:rsidP="00911574">
      <w:pPr>
        <w:pStyle w:val="BodyTextIndent"/>
      </w:pPr>
      <w:r w:rsidRPr="00461CC9">
        <w:rPr>
          <w:b/>
          <w:bCs/>
        </w:rPr>
        <w:t>"Registry Operat</w:t>
      </w:r>
      <w:r>
        <w:rPr>
          <w:b/>
          <w:bCs/>
        </w:rPr>
        <w:t>or</w:t>
      </w:r>
      <w:r w:rsidRPr="00461CC9">
        <w:rPr>
          <w:b/>
          <w:bCs/>
        </w:rPr>
        <w:t>"</w:t>
      </w:r>
      <w:r w:rsidRPr="00461CC9">
        <w:t xml:space="preserve"> means the</w:t>
      </w:r>
      <w:r>
        <w:t xml:space="preserve"> entity responsible for the operation of the Registry</w:t>
      </w:r>
      <w:r w:rsidRPr="00461CC9">
        <w:t>;</w:t>
      </w:r>
      <w:r>
        <w:t xml:space="preserve"> </w:t>
      </w:r>
    </w:p>
    <w:p w14:paraId="55FCA756" w14:textId="77777777" w:rsidR="00262776" w:rsidRPr="0066701D" w:rsidRDefault="00DE18B5" w:rsidP="00262776">
      <w:pPr>
        <w:pStyle w:val="BodyTextIndent"/>
      </w:pPr>
      <w:r>
        <w:rPr>
          <w:b/>
          <w:bCs/>
        </w:rPr>
        <w:t>"Retire"</w:t>
      </w:r>
      <w:r w:rsidRPr="004E02E8">
        <w:t xml:space="preserve"> or </w:t>
      </w:r>
      <w:r w:rsidR="00174B0B" w:rsidRPr="00262776">
        <w:rPr>
          <w:b/>
          <w:bCs/>
        </w:rPr>
        <w:t>"</w:t>
      </w:r>
      <w:r w:rsidR="00174B0B">
        <w:rPr>
          <w:b/>
          <w:bCs/>
        </w:rPr>
        <w:t>Retirement</w:t>
      </w:r>
      <w:r w:rsidR="00174B0B" w:rsidRPr="00262776">
        <w:rPr>
          <w:b/>
          <w:bCs/>
        </w:rPr>
        <w:t>"</w:t>
      </w:r>
      <w:r w:rsidR="00174B0B" w:rsidRPr="00262776">
        <w:t xml:space="preserve"> </w:t>
      </w:r>
      <w:r w:rsidR="00E91F9C" w:rsidRPr="00E91F9C">
        <w:rPr>
          <w:bCs/>
        </w:rPr>
        <w:t>means the act of assigning a Beneficiary to</w:t>
      </w:r>
      <w:r w:rsidR="00C6452D">
        <w:rPr>
          <w:bCs/>
        </w:rPr>
        <w:t xml:space="preserve"> </w:t>
      </w:r>
      <w:r w:rsidR="00E91F9C" w:rsidRPr="00E91F9C">
        <w:rPr>
          <w:bCs/>
        </w:rPr>
        <w:t>an MiQ Certificate for the purpose of making a disclosure statement, whereby the MiQ Certificate is removed from circulation on the Registry</w:t>
      </w:r>
      <w:bookmarkStart w:id="14" w:name="_Hlk80202148"/>
      <w:r w:rsidR="00174B0B" w:rsidRPr="0066701D">
        <w:t>;</w:t>
      </w:r>
      <w:bookmarkEnd w:id="14"/>
    </w:p>
    <w:p w14:paraId="58AC6BFA" w14:textId="77777777" w:rsidR="00262776" w:rsidRPr="00E96E5D" w:rsidRDefault="00174B0B" w:rsidP="00262776">
      <w:pPr>
        <w:pStyle w:val="BodyTextIndent"/>
      </w:pPr>
      <w:r w:rsidRPr="00D86B62">
        <w:rPr>
          <w:b/>
          <w:bCs/>
        </w:rPr>
        <w:t>"Retirement</w:t>
      </w:r>
      <w:r w:rsidRPr="00E96E5D">
        <w:rPr>
          <w:b/>
          <w:bCs/>
        </w:rPr>
        <w:t xml:space="preserve"> Statement</w:t>
      </w:r>
      <w:r w:rsidRPr="00D86B62">
        <w:rPr>
          <w:b/>
          <w:bCs/>
        </w:rPr>
        <w:t>"</w:t>
      </w:r>
      <w:r w:rsidRPr="00D86B62">
        <w:t xml:space="preserve"> </w:t>
      </w:r>
      <w:r w:rsidRPr="00E96E5D">
        <w:t xml:space="preserve">means a document </w:t>
      </w:r>
      <w:r w:rsidR="002A6EB8">
        <w:t>provided by the Registry</w:t>
      </w:r>
      <w:r w:rsidR="00D62418">
        <w:t xml:space="preserve"> </w:t>
      </w:r>
      <w:r w:rsidR="00D62418" w:rsidRPr="000114FA">
        <w:t>Operato</w:t>
      </w:r>
      <w:r w:rsidR="000114FA" w:rsidRPr="000114FA">
        <w:t>r</w:t>
      </w:r>
      <w:r w:rsidR="002A6EB8" w:rsidRPr="000114FA">
        <w:t xml:space="preserve"> </w:t>
      </w:r>
      <w:r w:rsidRPr="000114FA">
        <w:t>in</w:t>
      </w:r>
      <w:r w:rsidRPr="00E96E5D">
        <w:t xml:space="preserve"> a standardised form </w:t>
      </w:r>
      <w:r w:rsidR="00820EA1">
        <w:t>that</w:t>
      </w:r>
      <w:r w:rsidR="00820EA1" w:rsidRPr="00E96E5D">
        <w:t xml:space="preserve"> </w:t>
      </w:r>
      <w:r w:rsidRPr="00E96E5D">
        <w:t xml:space="preserve">confirms that a quantity of MiQ Certificates have been </w:t>
      </w:r>
      <w:r w:rsidR="005113FA" w:rsidRPr="00E96E5D">
        <w:t>Retire</w:t>
      </w:r>
      <w:r w:rsidRPr="00E96E5D">
        <w:t>d by the Seller pursuant to this Agreement</w:t>
      </w:r>
      <w:r w:rsidR="005113FA" w:rsidRPr="00E96E5D">
        <w:t>, and includes</w:t>
      </w:r>
      <w:r w:rsidR="005113FA" w:rsidRPr="00D86B62">
        <w:t xml:space="preserve"> </w:t>
      </w:r>
      <w:r w:rsidR="005113FA" w:rsidRPr="00E96E5D">
        <w:t>information on the quantity of MiQ Certificates Retired and confirmation of the Buyer</w:t>
      </w:r>
      <w:r w:rsidR="00C07B8F" w:rsidRPr="00E96E5D">
        <w:t xml:space="preserve"> or a third party nominated by the Buyer</w:t>
      </w:r>
      <w:r w:rsidR="005113FA" w:rsidRPr="00D86B62">
        <w:t xml:space="preserve"> as </w:t>
      </w:r>
      <w:r w:rsidR="00D86B62" w:rsidRPr="00E96E5D">
        <w:t>beneficiary</w:t>
      </w:r>
      <w:r w:rsidR="005113FA" w:rsidRPr="00D86B62">
        <w:t xml:space="preserve"> of the </w:t>
      </w:r>
      <w:r w:rsidR="005113FA" w:rsidRPr="00E96E5D">
        <w:t>Retire</w:t>
      </w:r>
      <w:r w:rsidR="005113FA" w:rsidRPr="00D86B62">
        <w:t>d MiQ Certificates</w:t>
      </w:r>
      <w:r w:rsidRPr="00D86B62">
        <w:t xml:space="preserve">; </w:t>
      </w:r>
    </w:p>
    <w:p w14:paraId="69B73893" w14:textId="77777777" w:rsidR="00DD1D07" w:rsidRPr="00DF68FA" w:rsidRDefault="00174B0B" w:rsidP="00E96E5D">
      <w:pPr>
        <w:pStyle w:val="MarginText"/>
        <w:ind w:left="709"/>
      </w:pPr>
      <w:r w:rsidRPr="00D86B62">
        <w:rPr>
          <w:b/>
        </w:rPr>
        <w:t>"Schedule"</w:t>
      </w:r>
      <w:r w:rsidRPr="00D86B62">
        <w:t xml:space="preserve"> mean</w:t>
      </w:r>
      <w:r w:rsidR="00200147">
        <w:t>s</w:t>
      </w:r>
      <w:r w:rsidRPr="00D86B62">
        <w:t xml:space="preserve"> those actions necessary for a Party to effect its Delivery or acceptance (if applicable) obligations, which may include nominating, initiating, requesting and confirming with the Registry Operator (and if applicable, the other Party) the </w:t>
      </w:r>
      <w:r w:rsidRPr="00E96E5D">
        <w:t xml:space="preserve">Quantity, the </w:t>
      </w:r>
      <w:r w:rsidR="00C07B8F" w:rsidRPr="00E96E5D">
        <w:t xml:space="preserve">MiQ </w:t>
      </w:r>
      <w:r w:rsidRPr="00E96E5D">
        <w:t>Certificate details, the Buyer's Account</w:t>
      </w:r>
      <w:r w:rsidR="00D86B62">
        <w:t xml:space="preserve"> in the case of Electronic Transfer</w:t>
      </w:r>
      <w:r w:rsidR="00C07B8F" w:rsidRPr="00D86B62">
        <w:t>,</w:t>
      </w:r>
      <w:r w:rsidRPr="00D86B62">
        <w:t xml:space="preserve"> </w:t>
      </w:r>
      <w:r w:rsidR="00D86B62">
        <w:t xml:space="preserve">the identification of the Buyer </w:t>
      </w:r>
      <w:r w:rsidR="00D86B62" w:rsidRPr="0066701D">
        <w:t>or a third party nominated by the Buyer</w:t>
      </w:r>
      <w:r w:rsidR="00D86B62">
        <w:t xml:space="preserve"> in the case of Transfer by Retirement Statement, </w:t>
      </w:r>
      <w:r w:rsidRPr="00D86B62">
        <w:t xml:space="preserve">any other relevant terms </w:t>
      </w:r>
      <w:r w:rsidR="00C07B8F" w:rsidRPr="00D86B62">
        <w:t>of this Agreement</w:t>
      </w:r>
      <w:r w:rsidRPr="00D86B62">
        <w:t xml:space="preserve">, and any other customary industry practices and procedures to ensure that all applicable requirements for effecting Delivery from the Seller to the Buyer </w:t>
      </w:r>
      <w:r w:rsidR="00D86B62" w:rsidRPr="00D86B62">
        <w:t>(</w:t>
      </w:r>
      <w:r w:rsidR="00D86B62" w:rsidRPr="00E96E5D">
        <w:t>or a third party nominated by the Buyer</w:t>
      </w:r>
      <w:r w:rsidR="00D86B62">
        <w:t>, as appropriate</w:t>
      </w:r>
      <w:r w:rsidR="00D86B62" w:rsidRPr="00D86B62">
        <w:t xml:space="preserve">) </w:t>
      </w:r>
      <w:r w:rsidRPr="00D86B62">
        <w:t>by the Delivery Date are met. For the avoidance of doubt, the Parties' obligations to Schedule shall include the obligation to ensure their respective Accounts in the Registry are properly established in time to d</w:t>
      </w:r>
      <w:r w:rsidRPr="000114FA">
        <w:t xml:space="preserve">ischarge their respective Delivery, </w:t>
      </w:r>
      <w:r w:rsidR="00C07B8F" w:rsidRPr="000114FA">
        <w:t xml:space="preserve">Retirement </w:t>
      </w:r>
      <w:r w:rsidRPr="000114FA">
        <w:t xml:space="preserve">or acceptance obligations under </w:t>
      </w:r>
      <w:r w:rsidR="00C07B8F" w:rsidRPr="000114FA">
        <w:t>this Agreement</w:t>
      </w:r>
      <w:r w:rsidRPr="000114FA">
        <w:t>;</w:t>
      </w:r>
      <w:r w:rsidR="00D62418" w:rsidRPr="000114FA">
        <w:t xml:space="preserve"> and</w:t>
      </w:r>
    </w:p>
    <w:p w14:paraId="350248AD" w14:textId="77777777" w:rsidR="00BB6906" w:rsidRPr="00E453BE" w:rsidRDefault="00174B0B" w:rsidP="006537F6">
      <w:pPr>
        <w:pStyle w:val="BodyTextIndent"/>
        <w:rPr>
          <w:b/>
        </w:rPr>
      </w:pPr>
      <w:r w:rsidRPr="00461CC9">
        <w:rPr>
          <w:b/>
          <w:bCs/>
        </w:rPr>
        <w:t>"</w:t>
      </w:r>
      <w:r w:rsidRPr="00461CC9">
        <w:rPr>
          <w:b/>
        </w:rPr>
        <w:t>Total Contract Price</w:t>
      </w:r>
      <w:r w:rsidRPr="00461CC9">
        <w:rPr>
          <w:b/>
          <w:bCs/>
        </w:rPr>
        <w:t>"</w:t>
      </w:r>
      <w:r w:rsidRPr="00461CC9">
        <w:t xml:space="preserve"> has the meaning specified </w:t>
      </w:r>
      <w:r w:rsidRPr="00F625C8">
        <w:t xml:space="preserve">on the </w:t>
      </w:r>
      <w:r w:rsidRPr="00F625C8">
        <w:rPr>
          <w:u w:val="single"/>
        </w:rPr>
        <w:t>Cover Sheet</w:t>
      </w:r>
      <w:r w:rsidR="000114FA">
        <w:t>.</w:t>
      </w:r>
    </w:p>
    <w:p w14:paraId="33AAF68E" w14:textId="77777777" w:rsidR="00BB6906" w:rsidRPr="00F625C8" w:rsidRDefault="00174B0B">
      <w:pPr>
        <w:pStyle w:val="Heading1"/>
      </w:pPr>
      <w:bookmarkStart w:id="15" w:name="_Ref75366359"/>
      <w:bookmarkStart w:id="16" w:name="_Ref76059769"/>
      <w:r w:rsidRPr="00F625C8">
        <w:t>Delivery and Acceptance</w:t>
      </w:r>
      <w:bookmarkEnd w:id="15"/>
      <w:bookmarkEnd w:id="16"/>
    </w:p>
    <w:p w14:paraId="40C17A08" w14:textId="77777777" w:rsidR="00BB6906" w:rsidRDefault="00174B0B">
      <w:pPr>
        <w:pStyle w:val="Heading2"/>
      </w:pPr>
      <w:r w:rsidRPr="00F625C8">
        <w:t xml:space="preserve">No later than on the relevant Delivery Date, the Seller shall schedule, sell and Deliver, or cause to be Delivered, the Quantity of </w:t>
      </w:r>
      <w:r w:rsidR="00B863D3">
        <w:t>MiQ Certificates</w:t>
      </w:r>
      <w:r w:rsidR="00E25BB2">
        <w:t xml:space="preserve"> in accordance with the "</w:t>
      </w:r>
      <w:r w:rsidR="00E25BB2" w:rsidRPr="00E25BB2">
        <w:t>Transaction Details</w:t>
      </w:r>
      <w:r w:rsidR="00E25BB2">
        <w:t xml:space="preserve">" as set out on the </w:t>
      </w:r>
      <w:r w:rsidR="00E25BB2" w:rsidRPr="004E02E8">
        <w:rPr>
          <w:u w:val="single"/>
        </w:rPr>
        <w:t>Cover Sheet</w:t>
      </w:r>
      <w:r w:rsidRPr="00F625C8">
        <w:t>, and the Buyer shall purchase and accept Delivery, or cause such Delivery to be accepted, the Quantity and pay to the Seller the relevant Contract Price.</w:t>
      </w:r>
    </w:p>
    <w:p w14:paraId="59735394" w14:textId="77777777" w:rsidR="00F703D0" w:rsidRDefault="00174B0B" w:rsidP="00F703D0">
      <w:pPr>
        <w:pStyle w:val="Heading2"/>
      </w:pPr>
      <w:r>
        <w:t xml:space="preserve">Where "Electronic Transfer" is specified as applying on the </w:t>
      </w:r>
      <w:r w:rsidRPr="004E02E8">
        <w:rPr>
          <w:u w:val="single"/>
        </w:rPr>
        <w:t>Cover Sheet</w:t>
      </w:r>
      <w:r>
        <w:t>, the Seller shall Schedule the Delivery of the Contract Quantity of MiQ Certificates to the Delivery Point in accordance with the MiQ Program Guide (</w:t>
      </w:r>
      <w:r w:rsidRPr="001C1B6F">
        <w:rPr>
          <w:b/>
          <w:bCs/>
        </w:rPr>
        <w:t>"</w:t>
      </w:r>
      <w:r w:rsidRPr="00E96E5D">
        <w:rPr>
          <w:b/>
          <w:bCs/>
        </w:rPr>
        <w:t>Electronic Transfer</w:t>
      </w:r>
      <w:r w:rsidRPr="001C1B6F">
        <w:rPr>
          <w:b/>
          <w:bCs/>
        </w:rPr>
        <w:t>"</w:t>
      </w:r>
      <w:r>
        <w:t>).</w:t>
      </w:r>
    </w:p>
    <w:p w14:paraId="385A4A54" w14:textId="77777777" w:rsidR="00F703D0" w:rsidRDefault="00174B0B" w:rsidP="00F703D0">
      <w:pPr>
        <w:pStyle w:val="Heading2"/>
      </w:pPr>
      <w:r>
        <w:t xml:space="preserve">Where "Transfer by </w:t>
      </w:r>
      <w:r w:rsidR="004D4A38">
        <w:t>Retirement</w:t>
      </w:r>
      <w:r>
        <w:t xml:space="preserve"> Statement" is specified as applying on the </w:t>
      </w:r>
      <w:r w:rsidRPr="004E02E8">
        <w:rPr>
          <w:u w:val="single"/>
        </w:rPr>
        <w:t>Cover Sheet</w:t>
      </w:r>
      <w:r>
        <w:t xml:space="preserve">, the Seller shall Schedule the initiation of the </w:t>
      </w:r>
      <w:r w:rsidR="005113FA">
        <w:t>Retire</w:t>
      </w:r>
      <w:r w:rsidR="004D4A38">
        <w:t>ment</w:t>
      </w:r>
      <w:r>
        <w:t xml:space="preserve"> of the MiQ Certificates held in the Registry equalling the Contract Quantity to be Delivered. The Seller shall, for the purposes of the Retirement Statement to be issued by the </w:t>
      </w:r>
      <w:r w:rsidRPr="00CF72AA">
        <w:t>Registry Operator,</w:t>
      </w:r>
      <w:r>
        <w:t xml:space="preserve"> specify the Buyer </w:t>
      </w:r>
      <w:r w:rsidR="00D86B62" w:rsidRPr="0066701D">
        <w:t>or a third party nominated by the Buyer</w:t>
      </w:r>
      <w:r w:rsidR="00D86B62">
        <w:t xml:space="preserve"> </w:t>
      </w:r>
      <w:r>
        <w:t xml:space="preserve">as the named </w:t>
      </w:r>
      <w:r w:rsidR="00D86B62">
        <w:t xml:space="preserve">beneficiary </w:t>
      </w:r>
      <w:r>
        <w:t xml:space="preserve">of the </w:t>
      </w:r>
      <w:r w:rsidR="005113FA">
        <w:t>Retire</w:t>
      </w:r>
      <w:r>
        <w:t>d MiQ Certificates. By no later than the Delivery Date, the Seller shall submit a Retirement Statement to the Delivery Point</w:t>
      </w:r>
      <w:r w:rsidR="00E0370A">
        <w:t xml:space="preserve"> </w:t>
      </w:r>
      <w:r>
        <w:t>(</w:t>
      </w:r>
      <w:r w:rsidRPr="001C1B6F">
        <w:rPr>
          <w:b/>
          <w:bCs/>
        </w:rPr>
        <w:t>"</w:t>
      </w:r>
      <w:r w:rsidRPr="00E96E5D">
        <w:rPr>
          <w:b/>
          <w:bCs/>
        </w:rPr>
        <w:t xml:space="preserve">Transfer by </w:t>
      </w:r>
      <w:r w:rsidR="004D4A38" w:rsidRPr="00E96E5D">
        <w:rPr>
          <w:b/>
          <w:bCs/>
        </w:rPr>
        <w:t>Retirement</w:t>
      </w:r>
      <w:r w:rsidR="004D4A38">
        <w:t xml:space="preserve"> </w:t>
      </w:r>
      <w:r w:rsidRPr="00E96E5D">
        <w:rPr>
          <w:b/>
          <w:bCs/>
        </w:rPr>
        <w:t>Statement</w:t>
      </w:r>
      <w:r w:rsidRPr="001C1B6F">
        <w:rPr>
          <w:b/>
          <w:bCs/>
        </w:rPr>
        <w:t>"</w:t>
      </w:r>
      <w:r>
        <w:t>).</w:t>
      </w:r>
    </w:p>
    <w:p w14:paraId="7AE25220" w14:textId="77777777" w:rsidR="00B3254A" w:rsidRPr="00F625C8" w:rsidRDefault="00174B0B">
      <w:pPr>
        <w:pStyle w:val="Heading2"/>
      </w:pPr>
      <w:r>
        <w:lastRenderedPageBreak/>
        <w:t>Title and risk to:</w:t>
      </w:r>
    </w:p>
    <w:p w14:paraId="57759F1E" w14:textId="465D1936" w:rsidR="00F703D0" w:rsidRPr="003A5B17" w:rsidRDefault="00174B0B" w:rsidP="00CF72AA">
      <w:pPr>
        <w:pStyle w:val="Heading3"/>
      </w:pPr>
      <w:bookmarkStart w:id="17" w:name="_Hlk33706558"/>
      <w:r w:rsidRPr="003A5B17">
        <w:t xml:space="preserve">the </w:t>
      </w:r>
      <w:r w:rsidR="004D4A38">
        <w:t xml:space="preserve">MiQ </w:t>
      </w:r>
      <w:r w:rsidRPr="003A5B17">
        <w:t xml:space="preserve">Certificates </w:t>
      </w:r>
      <w:r w:rsidR="00B3254A">
        <w:t>(</w:t>
      </w:r>
      <w:r w:rsidR="00302C9E">
        <w:t>for the purposes</w:t>
      </w:r>
      <w:r w:rsidR="00B3254A">
        <w:t xml:space="preserve"> of </w:t>
      </w:r>
      <w:r w:rsidR="00B3254A" w:rsidRPr="003A5B17">
        <w:t>Electronic Transfer</w:t>
      </w:r>
      <w:r w:rsidR="00B3254A">
        <w:t xml:space="preserve">) </w:t>
      </w:r>
      <w:r w:rsidRPr="003A5B17">
        <w:t xml:space="preserve">shall pass from the Seller to the Buyer </w:t>
      </w:r>
      <w:r>
        <w:t>at the Delivery Point</w:t>
      </w:r>
      <w:r w:rsidR="00B3254A">
        <w:t>; and</w:t>
      </w:r>
    </w:p>
    <w:p w14:paraId="566627BA" w14:textId="7C9D18F6" w:rsidR="00F703D0" w:rsidRDefault="00174B0B" w:rsidP="00CF72AA">
      <w:pPr>
        <w:pStyle w:val="Heading3"/>
      </w:pPr>
      <w:r w:rsidRPr="003A5B17">
        <w:t xml:space="preserve">the </w:t>
      </w:r>
      <w:r>
        <w:t xml:space="preserve">attributes conferred by the </w:t>
      </w:r>
      <w:r w:rsidR="00B3254A">
        <w:t>R</w:t>
      </w:r>
      <w:r w:rsidR="004D4A38">
        <w:t xml:space="preserve">etired MiQ </w:t>
      </w:r>
      <w:r>
        <w:t xml:space="preserve">Certificates as well in the </w:t>
      </w:r>
      <w:r w:rsidR="004D4A38">
        <w:t xml:space="preserve">Retirement </w:t>
      </w:r>
      <w:r w:rsidRPr="003A5B17">
        <w:t xml:space="preserve">Statement </w:t>
      </w:r>
      <w:r w:rsidR="00B3254A">
        <w:t>(</w:t>
      </w:r>
      <w:r w:rsidR="00302C9E">
        <w:t xml:space="preserve">for the purposes </w:t>
      </w:r>
      <w:r w:rsidR="00B3254A">
        <w:t>of T</w:t>
      </w:r>
      <w:r w:rsidR="00B3254A" w:rsidRPr="003A5B17">
        <w:t xml:space="preserve">ransfer by </w:t>
      </w:r>
      <w:r w:rsidR="00B3254A">
        <w:t>Retirement</w:t>
      </w:r>
      <w:r w:rsidR="00B3254A" w:rsidRPr="003A5B17">
        <w:t xml:space="preserve"> Statement</w:t>
      </w:r>
      <w:r w:rsidR="00B3254A">
        <w:t xml:space="preserve">) </w:t>
      </w:r>
      <w:r w:rsidRPr="003A5B17">
        <w:t xml:space="preserve">shall pass from the Seller to the Buyer </w:t>
      </w:r>
      <w:r w:rsidR="00D86B62" w:rsidRPr="0066701D">
        <w:t>or a third party nominated by the Buyer</w:t>
      </w:r>
      <w:r w:rsidR="00D86B62">
        <w:t xml:space="preserve"> </w:t>
      </w:r>
      <w:r>
        <w:t>at the Delivery Point.</w:t>
      </w:r>
    </w:p>
    <w:p w14:paraId="280EDEA4" w14:textId="77777777" w:rsidR="00BB6906" w:rsidRPr="007D7219" w:rsidRDefault="00174B0B">
      <w:pPr>
        <w:pStyle w:val="Heading1"/>
      </w:pPr>
      <w:bookmarkStart w:id="18" w:name="_Ref77975893"/>
      <w:bookmarkEnd w:id="17"/>
      <w:r w:rsidRPr="009D59AA">
        <w:t xml:space="preserve">Failure to </w:t>
      </w:r>
      <w:r w:rsidRPr="008E26D9">
        <w:t>Deliver and Accept</w:t>
      </w:r>
      <w:bookmarkEnd w:id="18"/>
    </w:p>
    <w:p w14:paraId="5D800BC6" w14:textId="77777777" w:rsidR="00BB6906" w:rsidRPr="00995387" w:rsidRDefault="00174B0B">
      <w:pPr>
        <w:pStyle w:val="Heading2"/>
      </w:pPr>
      <w:r w:rsidRPr="006D19F1">
        <w:t>If the Seller fails to deliver the Quantity, in whole or in part, by the relevant Delivery Date and this is not:</w:t>
      </w:r>
    </w:p>
    <w:p w14:paraId="14508EBD" w14:textId="77777777" w:rsidR="00BB6906" w:rsidRPr="00C84B95" w:rsidRDefault="00174B0B">
      <w:pPr>
        <w:pStyle w:val="Heading3"/>
      </w:pPr>
      <w:r w:rsidRPr="00B863D3">
        <w:t>remedied within three (3) Business Days after receipt by the Seller of a written notice from the Buyer; or</w:t>
      </w:r>
    </w:p>
    <w:p w14:paraId="71809A09" w14:textId="77777777" w:rsidR="00BB6906" w:rsidRPr="00046A26" w:rsidRDefault="00174B0B">
      <w:pPr>
        <w:pStyle w:val="Heading3"/>
      </w:pPr>
      <w:r w:rsidRPr="00F262CC">
        <w:t xml:space="preserve">excused by Force Majeure or the non-performance of the Buyer, </w:t>
      </w:r>
    </w:p>
    <w:p w14:paraId="6DA24001" w14:textId="1B1E2ACF" w:rsidR="00BB6906" w:rsidRPr="009D59AA" w:rsidRDefault="00174B0B">
      <w:pPr>
        <w:pStyle w:val="BodyTextIndent"/>
      </w:pPr>
      <w:r w:rsidRPr="00D95902">
        <w:t>the Seller shall pay the Buyer as compensation an amount equal to the difference, if positive, between: (A</w:t>
      </w:r>
      <w:r w:rsidR="00302C9E" w:rsidRPr="00D95902">
        <w:t>)</w:t>
      </w:r>
      <w:r w:rsidR="00302C9E">
        <w:t> </w:t>
      </w:r>
      <w:r w:rsidRPr="00D95902">
        <w:t>the price at which Buyer acting in a commercially reasonable manner is or would be able to purchase or otherwise acquire in the market the quantity of undelivered MiQ Certificates</w:t>
      </w:r>
      <w:r w:rsidR="00571127">
        <w:t xml:space="preserve"> with the </w:t>
      </w:r>
      <w:r w:rsidR="00CE3E7C">
        <w:t xml:space="preserve">reasonably similar transaction terms as those t out in the </w:t>
      </w:r>
      <w:r w:rsidR="00CE3E7C" w:rsidRPr="004E02E8">
        <w:rPr>
          <w:u w:val="single"/>
        </w:rPr>
        <w:t>Cover Sheet</w:t>
      </w:r>
      <w:r w:rsidRPr="00571127">
        <w:t>; and (B</w:t>
      </w:r>
      <w:r w:rsidR="00302C9E" w:rsidRPr="00571127">
        <w:t>)</w:t>
      </w:r>
      <w:r w:rsidR="00302C9E">
        <w:t> </w:t>
      </w:r>
      <w:r w:rsidRPr="00571127">
        <w:t xml:space="preserve">the </w:t>
      </w:r>
      <w:r w:rsidR="00D7658D">
        <w:t xml:space="preserve">relevant </w:t>
      </w:r>
      <w:r w:rsidRPr="00D7658D">
        <w:t xml:space="preserve">Certificate Price multiplied by the quantity of undelivered MiQ Certificates. </w:t>
      </w:r>
      <w:r w:rsidRPr="00F625C8">
        <w:t>This compensation shall be increased by any reasonable transaction costs and expenses which the Buyer incurs as a result of such failure to deliver the Quantity.</w:t>
      </w:r>
    </w:p>
    <w:p w14:paraId="047E6692" w14:textId="77777777" w:rsidR="00BB6906" w:rsidRPr="00995387" w:rsidRDefault="00174B0B">
      <w:pPr>
        <w:pStyle w:val="Heading2"/>
      </w:pPr>
      <w:r w:rsidRPr="006D19F1">
        <w:t xml:space="preserve">If the Buyer fails to accept </w:t>
      </w:r>
      <w:r w:rsidR="00E92CEF">
        <w:t xml:space="preserve">delivery of </w:t>
      </w:r>
      <w:r w:rsidRPr="006D19F1">
        <w:t>the Quantity, in whole or in part, on the Delivery Date and this is not:</w:t>
      </w:r>
    </w:p>
    <w:p w14:paraId="00319A6D" w14:textId="77777777" w:rsidR="00BB6906" w:rsidRPr="005C5AF8" w:rsidRDefault="00174B0B">
      <w:pPr>
        <w:pStyle w:val="Heading3"/>
      </w:pPr>
      <w:r w:rsidRPr="00B863D3">
        <w:t>remedied within three (3) Business Days after receipt by the Buyer of a written</w:t>
      </w:r>
      <w:r w:rsidRPr="002F7B3C">
        <w:t xml:space="preserve"> notice from the Seller; or </w:t>
      </w:r>
    </w:p>
    <w:p w14:paraId="09FE0199" w14:textId="77777777" w:rsidR="00BB6906" w:rsidRPr="0015353F" w:rsidRDefault="00174B0B">
      <w:pPr>
        <w:pStyle w:val="Heading3"/>
      </w:pPr>
      <w:r w:rsidRPr="00C84B95">
        <w:t xml:space="preserve">excused by an event of Force Majeure or the non-performance of the Seller, </w:t>
      </w:r>
    </w:p>
    <w:p w14:paraId="708FEE52" w14:textId="5EB5DD40" w:rsidR="00BB6906" w:rsidRDefault="00174B0B">
      <w:pPr>
        <w:pStyle w:val="BodyTextIndent"/>
      </w:pPr>
      <w:r w:rsidRPr="00CE3E7C">
        <w:t>the Buyer shall pay the Seller as compensation the difference, if positive, between: (A</w:t>
      </w:r>
      <w:r w:rsidR="00302C9E" w:rsidRPr="00CE3E7C">
        <w:t>)</w:t>
      </w:r>
      <w:r w:rsidR="00302C9E">
        <w:t> </w:t>
      </w:r>
      <w:r w:rsidRPr="00CE3E7C">
        <w:t xml:space="preserve">the </w:t>
      </w:r>
      <w:r w:rsidR="00CE3E7C">
        <w:t xml:space="preserve">relevant </w:t>
      </w:r>
      <w:r w:rsidRPr="00CE3E7C">
        <w:t>Certificate Price multiplied by the quantity of non-accepted MiQ Certificates; and (B</w:t>
      </w:r>
      <w:r w:rsidR="00302C9E" w:rsidRPr="00CE3E7C">
        <w:t>)</w:t>
      </w:r>
      <w:r w:rsidR="00302C9E">
        <w:t> </w:t>
      </w:r>
      <w:r w:rsidRPr="00CE3E7C">
        <w:t xml:space="preserve">the price at which the Seller is or would be able to sell the </w:t>
      </w:r>
      <w:r w:rsidRPr="00D95902">
        <w:t xml:space="preserve">non-accepted MiQ Certificates in the market acting in a commercially reasonable manner. </w:t>
      </w:r>
      <w:r w:rsidRPr="00F625C8">
        <w:t>This compensation shall be increased by any reasonable transaction costs and expenses which the Seller incurs as a result of such failure to accept the Quantity.</w:t>
      </w:r>
    </w:p>
    <w:p w14:paraId="5CB6C0A8" w14:textId="77777777" w:rsidR="00981CB2" w:rsidRDefault="00174B0B" w:rsidP="00E453BE">
      <w:pPr>
        <w:pStyle w:val="Heading1"/>
      </w:pPr>
      <w:r>
        <w:t>Grade Settlement Mechanism</w:t>
      </w:r>
    </w:p>
    <w:p w14:paraId="317F2AEC" w14:textId="0BD3AB2A" w:rsidR="00981CB2" w:rsidRDefault="00E25BB2" w:rsidP="00B946CD">
      <w:pPr>
        <w:pStyle w:val="Heading2"/>
      </w:pPr>
      <w:r>
        <w:t>Where</w:t>
      </w:r>
      <w:r w:rsidR="00174B0B">
        <w:t xml:space="preserve"> </w:t>
      </w:r>
      <w:r w:rsidR="001C1B6F">
        <w:t xml:space="preserve">the Grade Status of </w:t>
      </w:r>
      <w:r w:rsidR="00174B0B">
        <w:t xml:space="preserve">MiQ Certificates delivered on any Delivery Date </w:t>
      </w:r>
      <w:r w:rsidR="001C1B6F">
        <w:t>is not</w:t>
      </w:r>
      <w:r w:rsidR="009E4BC2">
        <w:t xml:space="preserve"> </w:t>
      </w:r>
      <w:r>
        <w:t>"</w:t>
      </w:r>
      <w:r w:rsidR="009E4BC2">
        <w:t>Verified</w:t>
      </w:r>
      <w:r>
        <w:t>"</w:t>
      </w:r>
      <w:r w:rsidR="009E4BC2">
        <w:t xml:space="preserve"> </w:t>
      </w:r>
      <w:r w:rsidR="00174B0B">
        <w:t xml:space="preserve">on such Delivery Date </w:t>
      </w:r>
      <w:r w:rsidR="001C1B6F">
        <w:t xml:space="preserve">but subsequently </w:t>
      </w:r>
      <w:r w:rsidR="00764289">
        <w:t>becomes</w:t>
      </w:r>
      <w:r w:rsidR="004D71F2">
        <w:t xml:space="preserve"> </w:t>
      </w:r>
      <w:r>
        <w:t>"</w:t>
      </w:r>
      <w:r w:rsidR="004D71F2">
        <w:t>Verified</w:t>
      </w:r>
      <w:r>
        <w:t>"</w:t>
      </w:r>
      <w:r w:rsidR="001C1B6F">
        <w:t xml:space="preserve">, then </w:t>
      </w:r>
      <w:r w:rsidR="004162B4">
        <w:t xml:space="preserve">if </w:t>
      </w:r>
      <w:r w:rsidR="00174B0B">
        <w:t xml:space="preserve">the </w:t>
      </w:r>
      <w:r w:rsidR="00986748">
        <w:t xml:space="preserve">Certificate </w:t>
      </w:r>
      <w:r w:rsidR="00174B0B">
        <w:t>Grade</w:t>
      </w:r>
      <w:r w:rsidR="001C1B6F">
        <w:t>(s)</w:t>
      </w:r>
      <w:r w:rsidR="00174B0B">
        <w:t xml:space="preserve"> of the MiQ Certificate</w:t>
      </w:r>
      <w:r w:rsidR="001C1B6F">
        <w:t>s</w:t>
      </w:r>
      <w:r w:rsidR="00174B0B">
        <w:t xml:space="preserve"> </w:t>
      </w:r>
      <w:r w:rsidR="009B11FD">
        <w:t>are</w:t>
      </w:r>
      <w:r w:rsidR="004162B4">
        <w:t xml:space="preserve"> </w:t>
      </w:r>
      <w:r w:rsidR="00174B0B">
        <w:t>not Allowable Grade</w:t>
      </w:r>
      <w:r w:rsidR="009B11FD">
        <w:t>s</w:t>
      </w:r>
      <w:r w:rsidR="00174B0B">
        <w:t>,</w:t>
      </w:r>
      <w:r w:rsidR="009B11FD">
        <w:t xml:space="preserve"> </w:t>
      </w:r>
      <w:r w:rsidR="00174B0B">
        <w:t xml:space="preserve">the Buyer may notify the Seller within twenty (20) Business Days of the Buyer being notified of the Grade </w:t>
      </w:r>
      <w:r w:rsidR="006833BA">
        <w:t xml:space="preserve">Status becoming </w:t>
      </w:r>
      <w:r w:rsidR="00636726">
        <w:t>"</w:t>
      </w:r>
      <w:r w:rsidR="006833BA">
        <w:t>Verified</w:t>
      </w:r>
      <w:r w:rsidR="00636726">
        <w:t>"</w:t>
      </w:r>
      <w:r w:rsidR="006833BA">
        <w:t xml:space="preserve"> </w:t>
      </w:r>
      <w:r w:rsidR="00174B0B">
        <w:t>by the Registry (or another party if the Buyer no longer holds the MiQ Certificate) that such MiQ Certificates (</w:t>
      </w:r>
      <w:r w:rsidR="00174B0B" w:rsidRPr="009B11FD">
        <w:rPr>
          <w:b/>
          <w:bCs/>
        </w:rPr>
        <w:t xml:space="preserve">"Affected </w:t>
      </w:r>
      <w:r w:rsidR="00636726" w:rsidRPr="009B11FD">
        <w:rPr>
          <w:b/>
          <w:bCs/>
        </w:rPr>
        <w:t xml:space="preserve">MiQ </w:t>
      </w:r>
      <w:r w:rsidR="00174B0B" w:rsidRPr="009B11FD">
        <w:rPr>
          <w:b/>
          <w:bCs/>
        </w:rPr>
        <w:t>Certificates"</w:t>
      </w:r>
      <w:r w:rsidR="00174B0B">
        <w:t xml:space="preserve">) do not conform to the delivery requirements of this Agreement. Such notification shall include the number of </w:t>
      </w:r>
      <w:r w:rsidR="00636726">
        <w:t>A</w:t>
      </w:r>
      <w:r w:rsidR="00174B0B">
        <w:t>ffected MiQ Certificates (</w:t>
      </w:r>
      <w:r w:rsidR="00174B0B" w:rsidRPr="009B11FD">
        <w:rPr>
          <w:b/>
          <w:bCs/>
        </w:rPr>
        <w:t>"Affected Quantity"</w:t>
      </w:r>
      <w:r w:rsidR="00174B0B">
        <w:t xml:space="preserve">), the IDs of the Affected </w:t>
      </w:r>
      <w:r w:rsidR="00636726">
        <w:t xml:space="preserve">MiQ </w:t>
      </w:r>
      <w:r w:rsidR="00174B0B">
        <w:t>Certificates</w:t>
      </w:r>
      <w:r w:rsidR="00636726">
        <w:t>,</w:t>
      </w:r>
      <w:r w:rsidR="00174B0B">
        <w:t xml:space="preserve"> and the </w:t>
      </w:r>
      <w:r w:rsidR="00235194">
        <w:t xml:space="preserve">Certificate </w:t>
      </w:r>
      <w:r w:rsidR="00174B0B">
        <w:t xml:space="preserve">Grades </w:t>
      </w:r>
      <w:r w:rsidR="00174B0B">
        <w:lastRenderedPageBreak/>
        <w:t xml:space="preserve">of the Affected </w:t>
      </w:r>
      <w:r w:rsidR="00090A25">
        <w:t xml:space="preserve">MiQ </w:t>
      </w:r>
      <w:r w:rsidR="00174B0B">
        <w:t xml:space="preserve">Certificates. The date of notification by the Buyer to the Seller shall be the </w:t>
      </w:r>
      <w:r w:rsidR="005E5CDB" w:rsidRPr="009B11FD">
        <w:rPr>
          <w:b/>
          <w:bCs/>
        </w:rPr>
        <w:t>"</w:t>
      </w:r>
      <w:r w:rsidR="00174B0B" w:rsidRPr="009B11FD">
        <w:rPr>
          <w:b/>
          <w:bCs/>
        </w:rPr>
        <w:t>Grade Settlement Notification Date</w:t>
      </w:r>
      <w:r w:rsidR="005E5CDB" w:rsidRPr="009B11FD">
        <w:rPr>
          <w:b/>
          <w:bCs/>
        </w:rPr>
        <w:t>"</w:t>
      </w:r>
      <w:r w:rsidR="00174B0B">
        <w:t>.</w:t>
      </w:r>
    </w:p>
    <w:p w14:paraId="769E7E24" w14:textId="77777777" w:rsidR="00981CB2" w:rsidRDefault="00174B0B" w:rsidP="00E453BE">
      <w:pPr>
        <w:pStyle w:val="Heading2"/>
      </w:pPr>
      <w:r>
        <w:t>The Buyer and Seller may elect one or more of the following Grade Settlement Mechanisms</w:t>
      </w:r>
      <w:r w:rsidR="007E6FE5">
        <w:t xml:space="preserve"> on the </w:t>
      </w:r>
      <w:r w:rsidR="007E6FE5" w:rsidRPr="00E453BE">
        <w:rPr>
          <w:u w:val="single"/>
        </w:rPr>
        <w:t>Cover Sheet</w:t>
      </w:r>
      <w:r>
        <w:t xml:space="preserve">. </w:t>
      </w:r>
      <w:r w:rsidR="00090A25">
        <w:t xml:space="preserve">For the avoidance of doubt, where </w:t>
      </w:r>
      <w:r>
        <w:t xml:space="preserve">more than one of the Grade Settlement Mechanisms has been elected, then the elected Grade Settlement Mechanisms shall be applied one at a time in the order set out below until the Affected Quantity has been settled under this </w:t>
      </w:r>
      <w:r w:rsidR="00B96FF3">
        <w:t>Clause</w:t>
      </w:r>
      <w:r>
        <w:t>.</w:t>
      </w:r>
    </w:p>
    <w:p w14:paraId="395A2630" w14:textId="77777777" w:rsidR="00233E43" w:rsidRDefault="00E25BB2" w:rsidP="00981CB2">
      <w:pPr>
        <w:pStyle w:val="Heading2"/>
      </w:pPr>
      <w:bookmarkStart w:id="19" w:name="_Ref77977415"/>
      <w:r>
        <w:t>Where "</w:t>
      </w:r>
      <w:r w:rsidR="00174B0B">
        <w:t>Seller Re-delivery</w:t>
      </w:r>
      <w:r>
        <w:t xml:space="preserve">" is elected on the </w:t>
      </w:r>
      <w:r w:rsidRPr="004E02E8">
        <w:rPr>
          <w:u w:val="single"/>
        </w:rPr>
        <w:t>Cover Sheet</w:t>
      </w:r>
      <w:r w:rsidR="00174B0B">
        <w:t>:</w:t>
      </w:r>
      <w:bookmarkEnd w:id="19"/>
      <w:r w:rsidR="00174B0B">
        <w:t xml:space="preserve"> </w:t>
      </w:r>
    </w:p>
    <w:p w14:paraId="5277C3B2" w14:textId="77777777" w:rsidR="00B96FF3" w:rsidRDefault="00174B0B" w:rsidP="00233E43">
      <w:pPr>
        <w:pStyle w:val="Heading3"/>
      </w:pPr>
      <w:r>
        <w:t xml:space="preserve">If Seller Re-delivery is elected as a Grade Settlement Mechanism, the Seller will Deliver within </w:t>
      </w:r>
      <w:r w:rsidR="00233E43">
        <w:t>ten (</w:t>
      </w:r>
      <w:r>
        <w:t>10</w:t>
      </w:r>
      <w:r w:rsidR="00233E43">
        <w:t>)</w:t>
      </w:r>
      <w:r>
        <w:t xml:space="preserve"> Business Days of the Grade Settlement Notification Date a quantity of replacement MiQ Certificates equal to the Affected Quantity (</w:t>
      </w:r>
      <w:r w:rsidR="00233E43" w:rsidRPr="001C1B6F">
        <w:rPr>
          <w:b/>
          <w:bCs/>
        </w:rPr>
        <w:t>"</w:t>
      </w:r>
      <w:r w:rsidRPr="00E453BE">
        <w:rPr>
          <w:b/>
          <w:bCs/>
        </w:rPr>
        <w:t>Seller Replacement Certificates</w:t>
      </w:r>
      <w:r w:rsidR="00233E43" w:rsidRPr="001C1B6F">
        <w:rPr>
          <w:b/>
          <w:bCs/>
        </w:rPr>
        <w:t>"</w:t>
      </w:r>
      <w:r>
        <w:t xml:space="preserve">). </w:t>
      </w:r>
    </w:p>
    <w:p w14:paraId="579B6FB6" w14:textId="77777777" w:rsidR="00B96FF3" w:rsidRDefault="00174B0B" w:rsidP="00233E43">
      <w:pPr>
        <w:pStyle w:val="Heading3"/>
      </w:pPr>
      <w:r>
        <w:t>Except as otherwise agreed between the Parties in writing, Seller Replacement Certificates must conform to the requirements of the original transaction, except that:</w:t>
      </w:r>
    </w:p>
    <w:p w14:paraId="0119701D" w14:textId="77777777" w:rsidR="00B96FF3" w:rsidRDefault="00174B0B" w:rsidP="00B96FF3">
      <w:pPr>
        <w:pStyle w:val="Heading4"/>
      </w:pPr>
      <w:r>
        <w:t xml:space="preserve">the maximum number of whole calendar months between the MiQ Certificate Production Month of the Seller Replacement Certificates shall be calculated with respect to the original Delivery Date of the Affected </w:t>
      </w:r>
      <w:r w:rsidR="00090A25">
        <w:t xml:space="preserve">MiQ </w:t>
      </w:r>
      <w:r>
        <w:t>Certificates and not the Delivery Date of the Seller Replacement Certificates; and</w:t>
      </w:r>
    </w:p>
    <w:p w14:paraId="47EEB797" w14:textId="77777777" w:rsidR="00B96FF3" w:rsidRDefault="00174B0B" w:rsidP="00B96FF3">
      <w:pPr>
        <w:pStyle w:val="Heading4"/>
      </w:pPr>
      <w:r>
        <w:t xml:space="preserve">Seller Replacement Certificates must have a </w:t>
      </w:r>
      <w:r w:rsidR="00905564">
        <w:t xml:space="preserve">Grade Status of </w:t>
      </w:r>
      <w:r w:rsidR="00636726">
        <w:t>"</w:t>
      </w:r>
      <w:r>
        <w:t>Verified</w:t>
      </w:r>
      <w:r w:rsidR="00636726">
        <w:t>"</w:t>
      </w:r>
      <w:r>
        <w:t xml:space="preserve">. </w:t>
      </w:r>
    </w:p>
    <w:p w14:paraId="2C05F865" w14:textId="39CACFB2" w:rsidR="00981CB2" w:rsidRDefault="00174B0B" w:rsidP="00E453BE">
      <w:pPr>
        <w:pStyle w:val="Heading3"/>
      </w:pPr>
      <w:r>
        <w:t xml:space="preserve">The terms of </w:t>
      </w:r>
      <w:r w:rsidR="00B96FF3">
        <w:t xml:space="preserve">this </w:t>
      </w:r>
      <w:r>
        <w:t xml:space="preserve">Clause </w:t>
      </w:r>
      <w:r w:rsidR="00B96FF3">
        <w:fldChar w:fldCharType="begin"/>
      </w:r>
      <w:r w:rsidR="00B96FF3">
        <w:instrText xml:space="preserve"> REF _Ref77977415 \w \h </w:instrText>
      </w:r>
      <w:r w:rsidR="00B96FF3">
        <w:fldChar w:fldCharType="separate"/>
      </w:r>
      <w:r w:rsidR="00F95144">
        <w:t>4.3</w:t>
      </w:r>
      <w:r w:rsidR="00B96FF3">
        <w:fldChar w:fldCharType="end"/>
      </w:r>
      <w:r w:rsidR="00B96FF3">
        <w:t xml:space="preserve"> </w:t>
      </w:r>
      <w:r>
        <w:t>and this Agreement shall apply to such Delivery.</w:t>
      </w:r>
    </w:p>
    <w:p w14:paraId="7C170624" w14:textId="5FC8FA0E" w:rsidR="00981CB2" w:rsidRDefault="00174B0B" w:rsidP="00E453BE">
      <w:pPr>
        <w:pStyle w:val="Heading3"/>
      </w:pPr>
      <w:r>
        <w:t>Within</w:t>
      </w:r>
      <w:r w:rsidR="00B96FF3">
        <w:t xml:space="preserve"> ten</w:t>
      </w:r>
      <w:r>
        <w:t xml:space="preserve"> </w:t>
      </w:r>
      <w:r w:rsidR="00B96FF3">
        <w:t>(</w:t>
      </w:r>
      <w:r>
        <w:t>10</w:t>
      </w:r>
      <w:r w:rsidR="00B96FF3">
        <w:t>)</w:t>
      </w:r>
      <w:r>
        <w:t xml:space="preserve"> Business Days of Delivery of Seller Replacement Certificates by the Seller, the Buyer shall Deliver to the Seller an equal quantity of Affected </w:t>
      </w:r>
      <w:r w:rsidR="00090A25">
        <w:t xml:space="preserve">MiQ </w:t>
      </w:r>
      <w:r>
        <w:t xml:space="preserve">Certificates to the Seller. The terms of </w:t>
      </w:r>
      <w:r w:rsidR="00B96FF3">
        <w:t xml:space="preserve">this </w:t>
      </w:r>
      <w:r>
        <w:t xml:space="preserve">Clause </w:t>
      </w:r>
      <w:r w:rsidR="00B96FF3">
        <w:fldChar w:fldCharType="begin"/>
      </w:r>
      <w:r w:rsidR="00B96FF3">
        <w:instrText xml:space="preserve"> REF _Ref77977415 \w \h </w:instrText>
      </w:r>
      <w:r w:rsidR="00B96FF3">
        <w:fldChar w:fldCharType="separate"/>
      </w:r>
      <w:r w:rsidR="00F95144">
        <w:t>4.3</w:t>
      </w:r>
      <w:r w:rsidR="00B96FF3">
        <w:fldChar w:fldCharType="end"/>
      </w:r>
      <w:r>
        <w:t xml:space="preserve"> and this Agreement shall apply to such Delivery </w:t>
      </w:r>
      <w:r w:rsidRPr="00E453BE">
        <w:rPr>
          <w:i/>
          <w:iCs/>
        </w:rPr>
        <w:t>mutatis mutandis</w:t>
      </w:r>
      <w:r>
        <w:t xml:space="preserve">, except that the term </w:t>
      </w:r>
      <w:r w:rsidR="00B96FF3">
        <w:t>"</w:t>
      </w:r>
      <w:r>
        <w:t>Seller</w:t>
      </w:r>
      <w:r w:rsidR="00B96FF3">
        <w:t>"</w:t>
      </w:r>
      <w:r>
        <w:t xml:space="preserve"> shall be replaced with the term </w:t>
      </w:r>
      <w:r w:rsidR="00B96FF3">
        <w:t>"</w:t>
      </w:r>
      <w:r>
        <w:t>Buyer</w:t>
      </w:r>
      <w:r w:rsidR="00B96FF3">
        <w:t>"</w:t>
      </w:r>
      <w:r>
        <w:t xml:space="preserve"> and vice-versa.</w:t>
      </w:r>
    </w:p>
    <w:p w14:paraId="1A538FE9" w14:textId="77777777" w:rsidR="00B96FF3" w:rsidRDefault="00E25BB2" w:rsidP="00981CB2">
      <w:pPr>
        <w:pStyle w:val="Heading2"/>
      </w:pPr>
      <w:bookmarkStart w:id="20" w:name="_Ref77977552"/>
      <w:r>
        <w:t>Where "</w:t>
      </w:r>
      <w:r w:rsidR="00174B0B">
        <w:t>Market Replacement Cost</w:t>
      </w:r>
      <w:r>
        <w:t xml:space="preserve">" is elected on the </w:t>
      </w:r>
      <w:r w:rsidRPr="007A4341">
        <w:rPr>
          <w:u w:val="single"/>
        </w:rPr>
        <w:t>Cover Sheet</w:t>
      </w:r>
      <w:r w:rsidR="00174B0B">
        <w:t>:</w:t>
      </w:r>
      <w:bookmarkEnd w:id="20"/>
    </w:p>
    <w:p w14:paraId="12C4A8CD" w14:textId="77777777" w:rsidR="00981CB2" w:rsidRDefault="00174B0B" w:rsidP="00E453BE">
      <w:pPr>
        <w:pStyle w:val="Heading3"/>
      </w:pPr>
      <w:r>
        <w:t xml:space="preserve">If Market Replacement Cost is elected as a Grade Settlement Mechanism, then to the extent that the Affected Quantity has not been fully replaced by Seller Re-Delivery within the time limit prescribed, then the Buyer may seek to replace the Affected </w:t>
      </w:r>
      <w:r w:rsidR="00090A25">
        <w:t xml:space="preserve">MiQ </w:t>
      </w:r>
      <w:r>
        <w:t>Certificates itself by purchasing replacement MiQ Certificates in the market that conform to the Allowable Grade (</w:t>
      </w:r>
      <w:r w:rsidR="008C242C" w:rsidRPr="001C1B6F">
        <w:rPr>
          <w:b/>
          <w:bCs/>
        </w:rPr>
        <w:t>"</w:t>
      </w:r>
      <w:r w:rsidRPr="00E453BE">
        <w:rPr>
          <w:b/>
          <w:bCs/>
        </w:rPr>
        <w:t>Buyer Replacement Certificates</w:t>
      </w:r>
      <w:r w:rsidR="008C242C" w:rsidRPr="001C1B6F">
        <w:rPr>
          <w:b/>
          <w:bCs/>
        </w:rPr>
        <w:t>"</w:t>
      </w:r>
      <w:r>
        <w:t>).</w:t>
      </w:r>
    </w:p>
    <w:p w14:paraId="1D8C7B12" w14:textId="77777777" w:rsidR="00981CB2" w:rsidRDefault="00174B0B" w:rsidP="00E453BE">
      <w:pPr>
        <w:pStyle w:val="Heading3"/>
      </w:pPr>
      <w:r>
        <w:t xml:space="preserve">To the extent that the Buyer is able to purchase Buyer Replacement Certificates, then the Buyer shall notify the Seller of such purchase within </w:t>
      </w:r>
      <w:r w:rsidR="008C242C">
        <w:t>five (</w:t>
      </w:r>
      <w:r>
        <w:t>5</w:t>
      </w:r>
      <w:r w:rsidR="008C242C">
        <w:t>)</w:t>
      </w:r>
      <w:r>
        <w:t xml:space="preserve"> Business Days. Such notice shall include the number of Buyer Replacement Certificates purchased. </w:t>
      </w:r>
    </w:p>
    <w:p w14:paraId="315A16AA" w14:textId="77777777" w:rsidR="00981CB2" w:rsidRDefault="00174B0B" w:rsidP="00E453BE">
      <w:pPr>
        <w:pStyle w:val="Heading3"/>
      </w:pPr>
      <w:r>
        <w:t xml:space="preserve">Within </w:t>
      </w:r>
      <w:r w:rsidR="008C242C">
        <w:t>ten (</w:t>
      </w:r>
      <w:r>
        <w:t>10</w:t>
      </w:r>
      <w:r w:rsidR="008C242C">
        <w:t>)</w:t>
      </w:r>
      <w:r>
        <w:t xml:space="preserve"> Business Days of such notice by the Buyer to the Seller, the Buyer shall invoice the Seller for the total cost of the Buyer Replacement Certificates (</w:t>
      </w:r>
      <w:r w:rsidR="008C242C" w:rsidRPr="001C1B6F">
        <w:rPr>
          <w:b/>
          <w:bCs/>
        </w:rPr>
        <w:t>"</w:t>
      </w:r>
      <w:r w:rsidR="00090A25" w:rsidRPr="00E453BE">
        <w:rPr>
          <w:b/>
          <w:bCs/>
        </w:rPr>
        <w:t>Buyer</w:t>
      </w:r>
      <w:r w:rsidR="00090A25">
        <w:rPr>
          <w:b/>
          <w:bCs/>
        </w:rPr>
        <w:t>'</w:t>
      </w:r>
      <w:r w:rsidR="00090A25" w:rsidRPr="00E453BE">
        <w:rPr>
          <w:b/>
          <w:bCs/>
        </w:rPr>
        <w:t xml:space="preserve">s </w:t>
      </w:r>
      <w:r w:rsidRPr="00E453BE">
        <w:rPr>
          <w:b/>
          <w:bCs/>
        </w:rPr>
        <w:t>Replacement Cost</w:t>
      </w:r>
      <w:r w:rsidR="008C242C" w:rsidRPr="001C1B6F">
        <w:rPr>
          <w:b/>
          <w:bCs/>
        </w:rPr>
        <w:t>"</w:t>
      </w:r>
      <w:r w:rsidR="008C242C">
        <w:t>)</w:t>
      </w:r>
      <w:r>
        <w:t xml:space="preserve">, attaching such documentation as would be normal industry practice to evidence the </w:t>
      </w:r>
      <w:r w:rsidR="00090A25">
        <w:t xml:space="preserve">Buyer's </w:t>
      </w:r>
      <w:r>
        <w:t>Replacement Cost.</w:t>
      </w:r>
    </w:p>
    <w:p w14:paraId="68244947" w14:textId="77777777" w:rsidR="00981CB2" w:rsidRDefault="00174B0B" w:rsidP="00E453BE">
      <w:pPr>
        <w:pStyle w:val="Heading3"/>
      </w:pPr>
      <w:r>
        <w:t xml:space="preserve">Within </w:t>
      </w:r>
      <w:r w:rsidR="008C242C">
        <w:t xml:space="preserve">ten (10) Business Days </w:t>
      </w:r>
      <w:r>
        <w:t xml:space="preserve">of receipt of such invoice, the Seller shall pay the </w:t>
      </w:r>
      <w:r w:rsidR="00090A25">
        <w:t xml:space="preserve">Buyer's </w:t>
      </w:r>
      <w:r>
        <w:t xml:space="preserve">Replacement Cost to the Buyer’s bank account specified on the </w:t>
      </w:r>
      <w:r w:rsidRPr="00E453BE">
        <w:rPr>
          <w:u w:val="single"/>
        </w:rPr>
        <w:t>Cover Sheet</w:t>
      </w:r>
      <w:r>
        <w:t xml:space="preserve">, </w:t>
      </w:r>
      <w:r>
        <w:lastRenderedPageBreak/>
        <w:t xml:space="preserve">free of any expenses and without any withholdings and deductions. Payment shall be remitted by bank transfer. Such payment shall be made in the currency specified on the </w:t>
      </w:r>
      <w:r w:rsidRPr="00E453BE">
        <w:rPr>
          <w:u w:val="single"/>
        </w:rPr>
        <w:t>Cover Sheet</w:t>
      </w:r>
      <w:r>
        <w:t>.</w:t>
      </w:r>
    </w:p>
    <w:p w14:paraId="531C1A9C" w14:textId="44DCB344" w:rsidR="00981CB2" w:rsidRDefault="00174B0B" w:rsidP="00E453BE">
      <w:pPr>
        <w:pStyle w:val="Heading3"/>
      </w:pPr>
      <w:r>
        <w:t xml:space="preserve">Within </w:t>
      </w:r>
      <w:r w:rsidR="008C242C">
        <w:t xml:space="preserve">ten (10) Business Days </w:t>
      </w:r>
      <w:r>
        <w:t>of payment of the Buyer</w:t>
      </w:r>
      <w:r w:rsidR="00090A25">
        <w:t>'</w:t>
      </w:r>
      <w:r>
        <w:t xml:space="preserve">s Replacement Cost, the Buyer shall Deliver to the Seller a quantity of Affected </w:t>
      </w:r>
      <w:r w:rsidR="00090A25">
        <w:t xml:space="preserve">MiQ </w:t>
      </w:r>
      <w:r>
        <w:t xml:space="preserve">Certificates equal to the quantity of Buyer Replacement Certificates. The terms of </w:t>
      </w:r>
      <w:r w:rsidR="000277BF">
        <w:t xml:space="preserve">this </w:t>
      </w:r>
      <w:r>
        <w:t xml:space="preserve">Clause </w:t>
      </w:r>
      <w:r w:rsidR="000277BF">
        <w:fldChar w:fldCharType="begin"/>
      </w:r>
      <w:r w:rsidR="000277BF">
        <w:instrText xml:space="preserve"> REF _Ref77977552 \w \h </w:instrText>
      </w:r>
      <w:r w:rsidR="000277BF">
        <w:fldChar w:fldCharType="separate"/>
      </w:r>
      <w:r w:rsidR="00F95144">
        <w:t>4.4</w:t>
      </w:r>
      <w:r w:rsidR="000277BF">
        <w:fldChar w:fldCharType="end"/>
      </w:r>
      <w:r>
        <w:t xml:space="preserve"> and this Agreement shall apply to such Delivery </w:t>
      </w:r>
      <w:r w:rsidRPr="00E453BE">
        <w:rPr>
          <w:i/>
          <w:iCs/>
        </w:rPr>
        <w:t>mutatis mutandis</w:t>
      </w:r>
      <w:r>
        <w:t xml:space="preserve">, except that the term </w:t>
      </w:r>
      <w:r w:rsidR="001B460E">
        <w:t>"</w:t>
      </w:r>
      <w:r>
        <w:t>Seller</w:t>
      </w:r>
      <w:r w:rsidR="001B460E">
        <w:t>"</w:t>
      </w:r>
      <w:r>
        <w:t xml:space="preserve"> shall be replaced with the term </w:t>
      </w:r>
      <w:r w:rsidR="001B460E">
        <w:t>"</w:t>
      </w:r>
      <w:r>
        <w:t>Buyer</w:t>
      </w:r>
      <w:r w:rsidR="001B460E">
        <w:t>"</w:t>
      </w:r>
      <w:r>
        <w:t xml:space="preserve"> and vice-versa.</w:t>
      </w:r>
    </w:p>
    <w:p w14:paraId="7835A923" w14:textId="77777777" w:rsidR="00981CB2" w:rsidRDefault="00174B0B" w:rsidP="00E453BE">
      <w:pPr>
        <w:pStyle w:val="Heading3"/>
      </w:pPr>
      <w:r>
        <w:t xml:space="preserve">If the Buyer has not purchased any Buyer Replacement Certificates on or before the date falling 30 Business Days after the Grade Settlement Notification Date (if Seller Re-Delivery was elected) or otherwise within </w:t>
      </w:r>
      <w:r w:rsidR="008C242C">
        <w:t xml:space="preserve">twenty (20) Business Days </w:t>
      </w:r>
      <w:r>
        <w:t xml:space="preserve">of the Grade Settlement Notification Date, then the Buyer shall notify the Seller of such fact within </w:t>
      </w:r>
      <w:r w:rsidR="008C242C">
        <w:t>five (5) Business Days</w:t>
      </w:r>
      <w:r>
        <w:t>.</w:t>
      </w:r>
    </w:p>
    <w:p w14:paraId="3DA69515" w14:textId="77777777" w:rsidR="008C242C" w:rsidRDefault="00E25BB2" w:rsidP="00981CB2">
      <w:pPr>
        <w:pStyle w:val="Heading2"/>
      </w:pPr>
      <w:r>
        <w:t>Where "</w:t>
      </w:r>
      <w:r w:rsidR="00174B0B">
        <w:t>Financial Settlement</w:t>
      </w:r>
      <w:r>
        <w:t xml:space="preserve">" is elected on the </w:t>
      </w:r>
      <w:r w:rsidRPr="007A4341">
        <w:rPr>
          <w:u w:val="single"/>
        </w:rPr>
        <w:t>Cover Sheet</w:t>
      </w:r>
      <w:r w:rsidR="00174B0B">
        <w:t>:</w:t>
      </w:r>
    </w:p>
    <w:p w14:paraId="3AB219BA" w14:textId="77777777" w:rsidR="00981CB2" w:rsidRDefault="00174B0B" w:rsidP="00E453BE">
      <w:pPr>
        <w:pStyle w:val="Heading3"/>
      </w:pPr>
      <w:r>
        <w:t xml:space="preserve">If Financial Settlement is elected as a Grade Settlement Mechanism, then to the extent that the Affected Quantity has not been fully replaced by Seller Re-Delivery and/or Market Replacement Cost within the time limits prescribed, then the Buyer shall notify the Seller in writing within </w:t>
      </w:r>
      <w:r w:rsidR="00B55465">
        <w:t xml:space="preserve">ten (10) Business Days </w:t>
      </w:r>
      <w:r>
        <w:t>of such time limits (if Seller Re-Delivery and/or Market Replacement Cost were elected) or of the Grade Settlement Notification Date, as the case may be, whether Financial Settlement will take place. The Buyer has full discretion in its choice of whether Financial Settlement will take place or not.</w:t>
      </w:r>
    </w:p>
    <w:p w14:paraId="5D91B8E7" w14:textId="77777777" w:rsidR="00981CB2" w:rsidRDefault="00174B0B" w:rsidP="00E453BE">
      <w:pPr>
        <w:pStyle w:val="Heading3"/>
      </w:pPr>
      <w:r>
        <w:t xml:space="preserve">If the Buyer notifies the Seller that Financial Settlement shall not take place, then no further action need be taken by either Party in respect of the remaining Affected </w:t>
      </w:r>
      <w:r w:rsidR="00090A25">
        <w:t xml:space="preserve">MiQ </w:t>
      </w:r>
      <w:r>
        <w:t>Certificates.</w:t>
      </w:r>
    </w:p>
    <w:p w14:paraId="3A6F68EF" w14:textId="77777777" w:rsidR="00981CB2" w:rsidRDefault="00174B0B" w:rsidP="00E453BE">
      <w:pPr>
        <w:pStyle w:val="Heading3"/>
      </w:pPr>
      <w:r>
        <w:t xml:space="preserve">If the Buyer notifies the Seller that Financial Settlement will take place, then within 10 Business Days of such notice, the Seller shall pay the Financial Settlement Amount to the Buyer’s bank account specified on the </w:t>
      </w:r>
      <w:r w:rsidRPr="00E453BE">
        <w:rPr>
          <w:u w:val="single"/>
        </w:rPr>
        <w:t>Cover Sheet</w:t>
      </w:r>
      <w:r>
        <w:t xml:space="preserve">, free of any expenses and without any withholdings and deductions. Payment shall be remitted by bank transfer. Such payment shall be made in the currency specified on the </w:t>
      </w:r>
      <w:r w:rsidRPr="00E453BE">
        <w:rPr>
          <w:u w:val="single"/>
        </w:rPr>
        <w:t>Cover Sheet</w:t>
      </w:r>
      <w:r>
        <w:t>.</w:t>
      </w:r>
    </w:p>
    <w:p w14:paraId="5F196BB1" w14:textId="77777777" w:rsidR="00981CB2" w:rsidRDefault="00174B0B" w:rsidP="00E453BE">
      <w:pPr>
        <w:pStyle w:val="Heading3"/>
      </w:pPr>
      <w:r>
        <w:t>The</w:t>
      </w:r>
      <w:r w:rsidR="00B55465">
        <w:t xml:space="preserve"> "</w:t>
      </w:r>
      <w:r w:rsidRPr="00E453BE">
        <w:rPr>
          <w:b/>
          <w:bCs/>
        </w:rPr>
        <w:t>Financial Settlement Amount</w:t>
      </w:r>
      <w:r w:rsidR="00B55465" w:rsidRPr="00E453BE">
        <w:t>"</w:t>
      </w:r>
      <w:r>
        <w:t xml:space="preserve"> shall be calculated as the sum of the Certificate Prices for each Affected</w:t>
      </w:r>
      <w:r w:rsidR="00090A25">
        <w:t xml:space="preserve"> MiQ</w:t>
      </w:r>
      <w:r>
        <w:t xml:space="preserve"> Certificate.</w:t>
      </w:r>
    </w:p>
    <w:p w14:paraId="6D456174" w14:textId="77777777" w:rsidR="00BB6906" w:rsidRPr="008E26D9" w:rsidRDefault="00174B0B">
      <w:pPr>
        <w:pStyle w:val="Heading1"/>
      </w:pPr>
      <w:bookmarkStart w:id="21" w:name="_Ref25677335"/>
      <w:r w:rsidRPr="009D59AA">
        <w:t>Invoicing and Payment</w:t>
      </w:r>
      <w:bookmarkEnd w:id="21"/>
    </w:p>
    <w:p w14:paraId="19B89E85" w14:textId="77777777" w:rsidR="00BB6906" w:rsidRPr="00995387" w:rsidRDefault="00174B0B">
      <w:pPr>
        <w:pStyle w:val="Heading2"/>
      </w:pPr>
      <w:r w:rsidRPr="006D19F1">
        <w:t xml:space="preserve">The Seller will invoice the Buyer for the MiQ Certificates </w:t>
      </w:r>
      <w:r w:rsidR="002258DC">
        <w:t xml:space="preserve">delivered </w:t>
      </w:r>
      <w:r w:rsidRPr="006D19F1">
        <w:t>in respect of a specific Delivery Date after Delivery.</w:t>
      </w:r>
    </w:p>
    <w:p w14:paraId="5AA62610" w14:textId="77777777" w:rsidR="00BB6906" w:rsidRPr="005F0ADE" w:rsidRDefault="00174B0B">
      <w:pPr>
        <w:pStyle w:val="Heading2"/>
      </w:pPr>
      <w:r w:rsidRPr="00B863D3">
        <w:t xml:space="preserve">The </w:t>
      </w:r>
      <w:r w:rsidRPr="002F7B3C">
        <w:rPr>
          <w:b/>
          <w:bCs/>
        </w:rPr>
        <w:t>"</w:t>
      </w:r>
      <w:r w:rsidRPr="005C5AF8">
        <w:rPr>
          <w:b/>
        </w:rPr>
        <w:t>Invoice Due Date</w:t>
      </w:r>
      <w:r w:rsidRPr="00B03791">
        <w:rPr>
          <w:b/>
          <w:bCs/>
        </w:rPr>
        <w:t>"</w:t>
      </w:r>
      <w:r w:rsidRPr="00B03791">
        <w:t xml:space="preserve"> shall be the tenth (10</w:t>
      </w:r>
      <w:r w:rsidRPr="00C84B95">
        <w:rPr>
          <w:vertAlign w:val="superscript"/>
        </w:rPr>
        <w:t>th</w:t>
      </w:r>
      <w:r w:rsidRPr="0015353F">
        <w:t>) Business Day after receipt of an invoice.</w:t>
      </w:r>
    </w:p>
    <w:p w14:paraId="330F142C" w14:textId="77777777" w:rsidR="00BB6906" w:rsidRPr="002258DC" w:rsidRDefault="00174B0B">
      <w:pPr>
        <w:pStyle w:val="Heading2"/>
      </w:pPr>
      <w:bookmarkStart w:id="22" w:name="_Ref33698534"/>
      <w:r w:rsidRPr="002258DC">
        <w:t xml:space="preserve">The Buyer shall pay the Contract Price on or before the Invoice Due Date to the Seller’s bank account specified in </w:t>
      </w:r>
      <w:r w:rsidR="002258DC">
        <w:t xml:space="preserve">the </w:t>
      </w:r>
      <w:r w:rsidR="002258DC" w:rsidRPr="00E453BE">
        <w:rPr>
          <w:u w:val="single"/>
        </w:rPr>
        <w:t>Cover Sheet</w:t>
      </w:r>
      <w:r w:rsidRPr="002258DC">
        <w:t xml:space="preserve">, free of any expenses and without any withholdings and deductions. Payment shall be remitted by bank transfer. Such payment shall be made in the currency </w:t>
      </w:r>
      <w:r w:rsidR="00B203EE">
        <w:t>of the Certificate Price</w:t>
      </w:r>
      <w:r w:rsidRPr="002258DC">
        <w:t>.</w:t>
      </w:r>
      <w:bookmarkEnd w:id="22"/>
      <w:r w:rsidRPr="002258DC">
        <w:t xml:space="preserve"> </w:t>
      </w:r>
    </w:p>
    <w:p w14:paraId="6485A616" w14:textId="77777777" w:rsidR="00BB6906" w:rsidRPr="008E26D9" w:rsidRDefault="00174B0B">
      <w:pPr>
        <w:pStyle w:val="Heading2"/>
      </w:pPr>
      <w:bookmarkStart w:id="23" w:name="_Ref33716798"/>
      <w:r>
        <w:lastRenderedPageBreak/>
        <w:t xml:space="preserve">From </w:t>
      </w:r>
      <w:r w:rsidR="00A63497" w:rsidRPr="002E359D">
        <w:t>the Invoice Due Date, the Seller shall be entitled to charge default interest at</w:t>
      </w:r>
      <w:r w:rsidR="001039DB">
        <w:t xml:space="preserve"> the Interest Rate</w:t>
      </w:r>
      <w:r w:rsidR="00A63497" w:rsidRPr="009D59AA">
        <w:t>. Interest may be charged from, and including, the Invoice Due Date and to, and excluding, the date of complete payment.</w:t>
      </w:r>
      <w:bookmarkEnd w:id="23"/>
    </w:p>
    <w:p w14:paraId="76418C7B" w14:textId="6E20BF82" w:rsidR="00BB6906" w:rsidRPr="008E26D9" w:rsidRDefault="00174B0B">
      <w:pPr>
        <w:pStyle w:val="Heading2"/>
      </w:pPr>
      <w:r w:rsidRPr="006D19F1">
        <w:t>If a Party, in good faith, disputes the accuracy of an invoice, it shall on or before the Inv</w:t>
      </w:r>
      <w:r w:rsidRPr="00995387">
        <w:t>oice Due Date provide a written explanation of the basis for the dispute and shall pay the undisputed amount invoiced no later than the Invoice Due Date. If any amount withheld under dispute is finally determined to have been due, such withheld amount shal</w:t>
      </w:r>
      <w:r w:rsidRPr="00B863D3">
        <w:t xml:space="preserve">l, at the election of the owed Party, be credited or returned to it within five (5) Business Days of such determination, along with interest as specified in </w:t>
      </w:r>
      <w:r w:rsidR="00B96FF3">
        <w:t>Clause</w:t>
      </w:r>
      <w:r w:rsidRPr="00B863D3">
        <w:t> </w:t>
      </w:r>
      <w:r w:rsidRPr="008E26D9">
        <w:fldChar w:fldCharType="begin"/>
      </w:r>
      <w:r w:rsidRPr="00D95902">
        <w:instrText xml:space="preserve"> REF _Ref33716798 \w \h  \* MERGEFORMAT </w:instrText>
      </w:r>
      <w:r w:rsidRPr="008E26D9">
        <w:fldChar w:fldCharType="separate"/>
      </w:r>
      <w:r w:rsidR="00F95144">
        <w:t>5.4</w:t>
      </w:r>
      <w:r w:rsidRPr="008E26D9">
        <w:fldChar w:fldCharType="end"/>
      </w:r>
      <w:r w:rsidRPr="009D59AA">
        <w:t>.</w:t>
      </w:r>
    </w:p>
    <w:p w14:paraId="4BB73981" w14:textId="77777777" w:rsidR="00BB6906" w:rsidRPr="00995387" w:rsidRDefault="00174B0B">
      <w:pPr>
        <w:pStyle w:val="Heading1"/>
      </w:pPr>
      <w:r w:rsidRPr="006D19F1">
        <w:t>VAT</w:t>
      </w:r>
      <w:r w:rsidR="00C83832">
        <w:t xml:space="preserve"> and other taxes</w:t>
      </w:r>
    </w:p>
    <w:p w14:paraId="4F25D637" w14:textId="77777777" w:rsidR="00BB6906" w:rsidRPr="005F0ADE" w:rsidRDefault="00174B0B">
      <w:pPr>
        <w:pStyle w:val="Heading2"/>
      </w:pPr>
      <w:r w:rsidRPr="00B863D3">
        <w:t xml:space="preserve">All amounts referred to in this Agreement are exclusive of any applicable value </w:t>
      </w:r>
      <w:r w:rsidRPr="005C5AF8">
        <w:t>added tax (</w:t>
      </w:r>
      <w:r w:rsidRPr="00B03791">
        <w:rPr>
          <w:b/>
          <w:bCs/>
        </w:rPr>
        <w:t>"</w:t>
      </w:r>
      <w:r w:rsidRPr="00B03791">
        <w:rPr>
          <w:b/>
        </w:rPr>
        <w:t>VAT</w:t>
      </w:r>
      <w:r w:rsidRPr="00B03791">
        <w:rPr>
          <w:b/>
          <w:bCs/>
        </w:rPr>
        <w:t>"</w:t>
      </w:r>
      <w:r w:rsidRPr="00C84B95">
        <w:t>). The VAT treatment of the supplies under this Agreement shall be determined pursuant to the VAT laws of the jurisdiction where a taxable transaction for VAT purposes is deemed to take place according to this Agreement. If VAT is payable o</w:t>
      </w:r>
      <w:r w:rsidRPr="0015353F">
        <w:t xml:space="preserve">n such amounts, Buyer shall pay an amount equal to the VAT at the rate applicable from time to time, provided that such amount shall only be required to be paid once the Seller has provided a valid VAT invoice (applicable in the jurisdiction of supply) in </w:t>
      </w:r>
      <w:r w:rsidRPr="005F0ADE">
        <w:t>relation to that amount.</w:t>
      </w:r>
    </w:p>
    <w:p w14:paraId="7997D957" w14:textId="77777777" w:rsidR="00BB6906" w:rsidRPr="00D95902" w:rsidRDefault="00174B0B">
      <w:pPr>
        <w:pStyle w:val="Heading2"/>
      </w:pPr>
      <w:r w:rsidRPr="00102515">
        <w:t>Where both Parties are established in the European Union, for the purpose of article 44 of Council Directive 2006/112/EC (</w:t>
      </w:r>
      <w:r w:rsidRPr="00F262CC">
        <w:rPr>
          <w:b/>
          <w:bCs/>
        </w:rPr>
        <w:t>"</w:t>
      </w:r>
      <w:r w:rsidRPr="00256AB5">
        <w:rPr>
          <w:b/>
        </w:rPr>
        <w:t>EU</w:t>
      </w:r>
      <w:r w:rsidRPr="00046A26">
        <w:t xml:space="preserve"> </w:t>
      </w:r>
      <w:r w:rsidRPr="00D95902">
        <w:rPr>
          <w:b/>
        </w:rPr>
        <w:t>VAT</w:t>
      </w:r>
      <w:r w:rsidRPr="00D95902">
        <w:t xml:space="preserve"> </w:t>
      </w:r>
      <w:r w:rsidRPr="00D95902">
        <w:rPr>
          <w:b/>
        </w:rPr>
        <w:t>Directive</w:t>
      </w:r>
      <w:r w:rsidRPr="00D95902">
        <w:rPr>
          <w:b/>
          <w:bCs/>
        </w:rPr>
        <w:t>"</w:t>
      </w:r>
      <w:r w:rsidRPr="00D95902">
        <w:t>) concerning the place of supply of services, the Buyer gives the following VAT representations:</w:t>
      </w:r>
    </w:p>
    <w:p w14:paraId="5179C4E2" w14:textId="77777777" w:rsidR="00BB6906" w:rsidRPr="00D95902" w:rsidRDefault="00174B0B">
      <w:pPr>
        <w:pStyle w:val="Heading3"/>
      </w:pPr>
      <w:r w:rsidRPr="00D95902">
        <w:t>it is a taxable person acting as such; and</w:t>
      </w:r>
    </w:p>
    <w:p w14:paraId="4782E9B1" w14:textId="77777777" w:rsidR="00BB6906" w:rsidRPr="008E0CDE" w:rsidRDefault="00174B0B">
      <w:pPr>
        <w:pStyle w:val="Heading3"/>
        <w:rPr>
          <w:u w:val="single"/>
        </w:rPr>
      </w:pPr>
      <w:r w:rsidRPr="00D95902">
        <w:t xml:space="preserve">the place where it has established its business and VAT registration number are as specified in </w:t>
      </w:r>
      <w:r w:rsidR="008E0CDE">
        <w:t xml:space="preserve">the </w:t>
      </w:r>
      <w:r w:rsidR="008E0CDE" w:rsidRPr="00E453BE">
        <w:rPr>
          <w:u w:val="single"/>
        </w:rPr>
        <w:t>Cover Sheet</w:t>
      </w:r>
      <w:r w:rsidRPr="008E0CDE">
        <w:t xml:space="preserve">. </w:t>
      </w:r>
    </w:p>
    <w:p w14:paraId="044C121B" w14:textId="77777777" w:rsidR="00BB6906" w:rsidRDefault="00174B0B" w:rsidP="00176430">
      <w:pPr>
        <w:pStyle w:val="Heading2"/>
      </w:pPr>
      <w:r w:rsidRPr="00046A26">
        <w:t xml:space="preserve">The Parties are mindful in their relations to other counterparties to comply with VAT requirements; </w:t>
      </w:r>
      <w:r w:rsidRPr="00D95902">
        <w:t>the Parties represent not to knowingly deal with counterparties being involved in VAT fraud.</w:t>
      </w:r>
    </w:p>
    <w:p w14:paraId="755F5160" w14:textId="77777777" w:rsidR="00932865" w:rsidRPr="006537F6" w:rsidRDefault="00174B0B" w:rsidP="0037250C">
      <w:pPr>
        <w:pStyle w:val="Heading2"/>
      </w:pPr>
      <w:r w:rsidRPr="006537F6">
        <w:t xml:space="preserve">All amounts referred to in this Agreement are exclusive of any taxes </w:t>
      </w:r>
      <w:r w:rsidRPr="00CF6218">
        <w:t xml:space="preserve">other than VAT </w:t>
      </w:r>
      <w:r w:rsidRPr="006537F6">
        <w:t>(</w:t>
      </w:r>
      <w:r w:rsidRPr="006537F6">
        <w:rPr>
          <w:b/>
          <w:bCs/>
        </w:rPr>
        <w:t>"</w:t>
      </w:r>
      <w:r w:rsidRPr="006537F6">
        <w:rPr>
          <w:b/>
        </w:rPr>
        <w:t>Other Taxes</w:t>
      </w:r>
      <w:r w:rsidRPr="006537F6">
        <w:rPr>
          <w:b/>
          <w:bCs/>
        </w:rPr>
        <w:t>"</w:t>
      </w:r>
      <w:r w:rsidRPr="006537F6">
        <w:t>). In the case of any Other Taxes, if the cost of such Other Tax is charged or passed on by the Seller to the Buyer, the Buyer shall pay this amount of such Other Tax to the Seller, provided that such amount of such Other Tax is identified separately on the invoice issued by the Seller and confirmation is received by the Buyer, where applicable, that such amount of Other Tax has been duly paid or accounted for to the Competent Authority for taxation, as appropriate.</w:t>
      </w:r>
    </w:p>
    <w:p w14:paraId="64C1B939" w14:textId="77777777" w:rsidR="00BB6906" w:rsidRPr="00F625C8" w:rsidRDefault="00174B0B">
      <w:pPr>
        <w:pStyle w:val="Heading1"/>
      </w:pPr>
      <w:r w:rsidRPr="00F625C8">
        <w:t>Representations and Warranties</w:t>
      </w:r>
    </w:p>
    <w:p w14:paraId="76EBA887" w14:textId="77777777" w:rsidR="00BB6906" w:rsidRPr="006D19F1" w:rsidRDefault="00174B0B" w:rsidP="00E96E5D">
      <w:pPr>
        <w:pStyle w:val="Heading2"/>
        <w:numPr>
          <w:ilvl w:val="0"/>
          <w:numId w:val="0"/>
        </w:numPr>
        <w:ind w:left="720"/>
      </w:pPr>
      <w:bookmarkStart w:id="24" w:name="_Hlk79077581"/>
      <w:r w:rsidRPr="009D59AA">
        <w:t xml:space="preserve">Each Party represents and warrants to the other Party as of the </w:t>
      </w:r>
      <w:r w:rsidR="00D86B62">
        <w:t>Effective</w:t>
      </w:r>
      <w:r w:rsidR="00427C4E">
        <w:t xml:space="preserve"> </w:t>
      </w:r>
      <w:r w:rsidR="00D86B62">
        <w:t>D</w:t>
      </w:r>
      <w:r w:rsidRPr="009D59AA">
        <w:t xml:space="preserve">ate that, which will be deemed repeated on each Delivery Date: </w:t>
      </w:r>
    </w:p>
    <w:p w14:paraId="49AD47AA" w14:textId="77777777" w:rsidR="00BB6906" w:rsidRPr="005C5AF8" w:rsidRDefault="00174B0B">
      <w:pPr>
        <w:pStyle w:val="Heading3"/>
      </w:pPr>
      <w:r w:rsidRPr="00995387">
        <w:t>it is duly organised and existing under the laws of the jurisdiction of its organisation and has full power and legal ri</w:t>
      </w:r>
      <w:r w:rsidRPr="00B863D3">
        <w:t>ght to execute, deliver and perform under this Agreement or any other documents relating to this Agreement to which it is a party;</w:t>
      </w:r>
    </w:p>
    <w:p w14:paraId="17A33215" w14:textId="66FE0204" w:rsidR="00BB6906" w:rsidRPr="00F262CC" w:rsidRDefault="00174B0B">
      <w:pPr>
        <w:pStyle w:val="Heading3"/>
      </w:pPr>
      <w:r w:rsidRPr="00C84B95">
        <w:t xml:space="preserve">its execution, delivery and performance of this Agreement or any other documents relating to this Agreement to which it is a </w:t>
      </w:r>
      <w:r w:rsidRPr="00102515">
        <w:t xml:space="preserve">party does not constitute a violation of any </w:t>
      </w:r>
      <w:r w:rsidRPr="00102515">
        <w:lastRenderedPageBreak/>
        <w:t xml:space="preserve">law, governmental regulation, its memorandum and articles of association, other agreements or undertakings, and that it possesses the necessary knowledge in order to be able to perform pursuant to </w:t>
      </w:r>
      <w:r w:rsidR="004B2CD2">
        <w:t>this Agreement</w:t>
      </w:r>
      <w:r w:rsidRPr="00102515">
        <w:t xml:space="preserve"> </w:t>
      </w:r>
      <w:r w:rsidRPr="00F262CC">
        <w:t>or any other documents relating to this Agreement to which it is a party, and the person signing this Agreement or any other documents relating to this Agreement to which it is a party, is authorised and empowered to do so;</w:t>
      </w:r>
    </w:p>
    <w:p w14:paraId="6AC503A0" w14:textId="77777777" w:rsidR="00BB6906" w:rsidRPr="00D95902" w:rsidRDefault="00174B0B">
      <w:pPr>
        <w:pStyle w:val="Heading3"/>
      </w:pPr>
      <w:r w:rsidRPr="00256AB5">
        <w:t>it has obtained or submitted any authorisation or approval or other action by, or notice to or filing with, any governmental authority or regulatory body that is required for the due execution, delivery and performance of this Agreement or any other documents relating to thi</w:t>
      </w:r>
      <w:r w:rsidRPr="00046A26">
        <w:t>s Agreement to which it is a party;</w:t>
      </w:r>
    </w:p>
    <w:p w14:paraId="23291394" w14:textId="77777777" w:rsidR="00BB6906" w:rsidRPr="00D95902" w:rsidRDefault="00174B0B">
      <w:pPr>
        <w:pStyle w:val="Heading3"/>
      </w:pPr>
      <w:r w:rsidRPr="00D95902">
        <w:t>this Agreement or any other documents relating to this Agreement to which it is a party (as applicable) has been duly and validly executed and delivered by it and constitutes a legal, valid and binding obligation enforceable against it in accordance with its terms, except as enforceability may be limited by bankruptcy, insolvency, reorganisation, moratorium or other similar laws affecting the enforcement of creditors’ rights generally and by general equitable principles (regardless of whether such enforceability is considered in a proceeding in equity or at law);</w:t>
      </w:r>
    </w:p>
    <w:p w14:paraId="79E0D161" w14:textId="77777777" w:rsidR="00BB6906" w:rsidRPr="00D95902" w:rsidRDefault="00174B0B">
      <w:pPr>
        <w:pStyle w:val="Heading3"/>
      </w:pPr>
      <w:r w:rsidRPr="00D95902">
        <w:t>there are no pending or threatened legal or administrative proceedings to which it is a party, which to the best of its knowledge would materially adversely affect its ability to perform its obligations under this Agreement or any other documents relating to this Agreement to which it is a party;</w:t>
      </w:r>
    </w:p>
    <w:p w14:paraId="40CD746B" w14:textId="77777777" w:rsidR="00BB6906" w:rsidRPr="00D95902" w:rsidRDefault="00174B0B">
      <w:pPr>
        <w:pStyle w:val="Heading3"/>
      </w:pPr>
      <w:r w:rsidRPr="00D95902">
        <w:t>it has entered into this Agreement or any other documents relating to this Agreement to which it is a party in connection with its line of business and the terms hereof have been individually tailored and negotiated;</w:t>
      </w:r>
    </w:p>
    <w:p w14:paraId="24F80237" w14:textId="77777777" w:rsidR="00BB6906" w:rsidRPr="00D95902" w:rsidRDefault="00174B0B">
      <w:pPr>
        <w:pStyle w:val="Heading3"/>
      </w:pPr>
      <w:r w:rsidRPr="00D95902">
        <w:t>it is not relying upon any representation or warranty of the other Party other than those expressly set forth in this Agreement or any other documents relating to this Agreement to which it is a party;</w:t>
      </w:r>
    </w:p>
    <w:p w14:paraId="5979CD8C" w14:textId="77777777" w:rsidR="00BB6906" w:rsidRPr="00D95902" w:rsidRDefault="00174B0B">
      <w:pPr>
        <w:pStyle w:val="Heading3"/>
      </w:pPr>
      <w:r w:rsidRPr="00D95902">
        <w:t>it has entered into this Agreement or any other documents relating to this Agreement to which it is a party as principal (and not as agent or in any other capacity, fiduciary or otherwise);</w:t>
      </w:r>
    </w:p>
    <w:p w14:paraId="30CF5E55" w14:textId="77777777" w:rsidR="00BB6906" w:rsidRPr="00D95902" w:rsidRDefault="00174B0B">
      <w:pPr>
        <w:pStyle w:val="Heading3"/>
      </w:pPr>
      <w:r w:rsidRPr="00D95902">
        <w:t>it has entered into this Agreement or any other documents relating to this Agreement to which it is a party with a full understanding of the material terms and risks hereof, and is capable of assuming those risks;</w:t>
      </w:r>
    </w:p>
    <w:p w14:paraId="1E62C0FE" w14:textId="77777777" w:rsidR="00BB6906" w:rsidRPr="00D95902" w:rsidRDefault="00174B0B">
      <w:pPr>
        <w:pStyle w:val="Heading3"/>
      </w:pPr>
      <w:r w:rsidRPr="00D95902">
        <w:t>it has made its investment and trading decisions (including regarding the suitability hereof) based upon its own judgement and any advice from such advisors as it has deemed necessary, and not in reliance upon any view expressed by the other party; and</w:t>
      </w:r>
    </w:p>
    <w:p w14:paraId="4D928925" w14:textId="77777777" w:rsidR="00BB6906" w:rsidRPr="00D95902" w:rsidRDefault="00174B0B">
      <w:pPr>
        <w:pStyle w:val="Heading3"/>
      </w:pPr>
      <w:r w:rsidRPr="00D95902">
        <w:t>the other Party is not acting as a fiduciary or an advisor for it, nor has given to it any assurance or guarantee as to the expected performance or result of this Agreement or any other documents relating to this Agreement to which it is a party.</w:t>
      </w:r>
    </w:p>
    <w:bookmarkEnd w:id="24"/>
    <w:p w14:paraId="09A4251D" w14:textId="77777777" w:rsidR="00BB6906" w:rsidRPr="00D95902" w:rsidRDefault="00174B0B">
      <w:pPr>
        <w:pStyle w:val="Heading1"/>
      </w:pPr>
      <w:r w:rsidRPr="00D95902">
        <w:t>Limitation of Liability</w:t>
      </w:r>
    </w:p>
    <w:p w14:paraId="793086C0" w14:textId="3ED1E9F9" w:rsidR="00427C4E" w:rsidRDefault="005F3807" w:rsidP="00427C4E">
      <w:pPr>
        <w:pStyle w:val="Heading2"/>
      </w:pPr>
      <w:bookmarkStart w:id="25" w:name="_Ref79077710"/>
      <w:r>
        <w:t>Other than as provided by Applicable Law, n</w:t>
      </w:r>
      <w:r w:rsidR="00174B0B">
        <w:t xml:space="preserve">othing in this </w:t>
      </w:r>
      <w:r>
        <w:t>A</w:t>
      </w:r>
      <w:r w:rsidR="00174B0B">
        <w:t>greement limits any liability which cannot legally be limited, including but not limited to liability for:</w:t>
      </w:r>
      <w:bookmarkEnd w:id="25"/>
    </w:p>
    <w:p w14:paraId="55AE5CF3" w14:textId="77777777" w:rsidR="00427C4E" w:rsidRDefault="00174B0B" w:rsidP="00E96E5D">
      <w:pPr>
        <w:pStyle w:val="Heading3"/>
      </w:pPr>
      <w:r>
        <w:lastRenderedPageBreak/>
        <w:t>death or personal injury caused by negligence;</w:t>
      </w:r>
      <w:r w:rsidR="004A6F27">
        <w:t xml:space="preserve"> or</w:t>
      </w:r>
    </w:p>
    <w:p w14:paraId="7003BF04" w14:textId="21D61182" w:rsidR="00427C4E" w:rsidRDefault="00174B0B" w:rsidP="004A6F27">
      <w:pPr>
        <w:pStyle w:val="Heading3"/>
      </w:pPr>
      <w:r>
        <w:t>fraud or fraudulent misrepresentation.</w:t>
      </w:r>
    </w:p>
    <w:p w14:paraId="5AC3F11D" w14:textId="01EBC096" w:rsidR="00BB6906" w:rsidRPr="00D95902" w:rsidRDefault="00174B0B" w:rsidP="00427C4E">
      <w:pPr>
        <w:pStyle w:val="Heading2"/>
      </w:pPr>
      <w:r>
        <w:t xml:space="preserve">Subject to Clause </w:t>
      </w:r>
      <w:r>
        <w:fldChar w:fldCharType="begin"/>
      </w:r>
      <w:r>
        <w:instrText xml:space="preserve"> REF _Ref79077710 \r \h </w:instrText>
      </w:r>
      <w:r>
        <w:fldChar w:fldCharType="separate"/>
      </w:r>
      <w:r w:rsidR="00F95144">
        <w:t>8.1</w:t>
      </w:r>
      <w:r>
        <w:fldChar w:fldCharType="end"/>
      </w:r>
      <w:r>
        <w:t>, e</w:t>
      </w:r>
      <w:r w:rsidR="00A63497" w:rsidRPr="00D95902">
        <w:t xml:space="preserve">xcept in respect of any amounts payable under </w:t>
      </w:r>
      <w:r w:rsidR="00B96FF3">
        <w:t>Clause</w:t>
      </w:r>
      <w:r w:rsidR="00A63497" w:rsidRPr="00D95902">
        <w:t xml:space="preserve"> </w:t>
      </w:r>
      <w:r w:rsidR="0090513B">
        <w:fldChar w:fldCharType="begin"/>
      </w:r>
      <w:r w:rsidR="0090513B">
        <w:instrText xml:space="preserve"> REF _Ref77975893 \r \h </w:instrText>
      </w:r>
      <w:r w:rsidR="0090513B">
        <w:fldChar w:fldCharType="separate"/>
      </w:r>
      <w:r w:rsidR="00F95144">
        <w:t>3</w:t>
      </w:r>
      <w:r w:rsidR="0090513B">
        <w:fldChar w:fldCharType="end"/>
      </w:r>
      <w:r w:rsidR="00A63497" w:rsidRPr="00D95902">
        <w:t xml:space="preserve"> or </w:t>
      </w:r>
      <w:r w:rsidR="00B96FF3">
        <w:t>Clause</w:t>
      </w:r>
      <w:r w:rsidR="00A63497" w:rsidRPr="00D95902">
        <w:t xml:space="preserve"> </w:t>
      </w:r>
      <w:r w:rsidR="0090513B">
        <w:fldChar w:fldCharType="begin"/>
      </w:r>
      <w:r w:rsidR="0090513B">
        <w:instrText xml:space="preserve"> REF _Ref77975903 \r \h </w:instrText>
      </w:r>
      <w:r w:rsidR="0090513B">
        <w:fldChar w:fldCharType="separate"/>
      </w:r>
      <w:r w:rsidR="00F95144">
        <w:t>11</w:t>
      </w:r>
      <w:r w:rsidR="0090513B">
        <w:fldChar w:fldCharType="end"/>
      </w:r>
      <w:r w:rsidR="00A63497" w:rsidRPr="008E0CDE">
        <w:t>, the liability of each Party, irrespective of from whatever legal base it might be claimed, for any actions, omissions or fai</w:t>
      </w:r>
      <w:r w:rsidR="00A63497" w:rsidRPr="00046A26">
        <w:t xml:space="preserve">lures of itself, its employees, officers, contractors and/or agents, that causes any damage, loss, cost or expense incurred by the other Party, is limited to an amount equal to the Total Contract Price. </w:t>
      </w:r>
    </w:p>
    <w:p w14:paraId="2A05DEB2" w14:textId="77777777" w:rsidR="00BB6906" w:rsidRPr="00D95902" w:rsidRDefault="00174B0B">
      <w:pPr>
        <w:pStyle w:val="Heading2"/>
      </w:pPr>
      <w:r w:rsidRPr="00D95902">
        <w:t xml:space="preserve">The liability of a Party to the other shall in no event include any indirect or consequential damages, loss of profit, business opportunity, goodwill or anticipated savings. </w:t>
      </w:r>
    </w:p>
    <w:p w14:paraId="3E3D217D" w14:textId="02F754D7" w:rsidR="00BB6906" w:rsidRPr="00D95902" w:rsidRDefault="00174B0B">
      <w:pPr>
        <w:pStyle w:val="Heading2"/>
      </w:pPr>
      <w:r w:rsidRPr="00D95902">
        <w:t xml:space="preserve">Each Party shall use best effort to mitigate in a commercially reasonable manner its damage, loss, cost or expense in connection with </w:t>
      </w:r>
      <w:r w:rsidR="004B2CD2">
        <w:t>this Agreement</w:t>
      </w:r>
      <w:r w:rsidRPr="00D95902">
        <w:t>.</w:t>
      </w:r>
    </w:p>
    <w:p w14:paraId="4A3A958C" w14:textId="77777777" w:rsidR="00BB6906" w:rsidRPr="00D95902" w:rsidRDefault="00174B0B">
      <w:pPr>
        <w:pStyle w:val="Heading1"/>
      </w:pPr>
      <w:bookmarkStart w:id="26" w:name="_Ref25678700"/>
      <w:r w:rsidRPr="00D95902">
        <w:t>Force Majeure</w:t>
      </w:r>
      <w:bookmarkEnd w:id="26"/>
    </w:p>
    <w:p w14:paraId="4487ED3B" w14:textId="77777777" w:rsidR="00BB6906" w:rsidRPr="00C44208" w:rsidRDefault="00174B0B" w:rsidP="00DD1D07">
      <w:pPr>
        <w:pStyle w:val="Heading2"/>
      </w:pPr>
      <w:bookmarkStart w:id="27" w:name="_Hlk57302137"/>
      <w:r w:rsidRPr="00CF72AA">
        <w:rPr>
          <w:b/>
          <w:bCs/>
        </w:rPr>
        <w:t>"</w:t>
      </w:r>
      <w:r w:rsidRPr="00FA6CE4">
        <w:rPr>
          <w:b/>
        </w:rPr>
        <w:t>Force Majeure</w:t>
      </w:r>
      <w:r w:rsidRPr="009F7D9C">
        <w:rPr>
          <w:b/>
          <w:bCs/>
        </w:rPr>
        <w:t>"</w:t>
      </w:r>
      <w:r w:rsidRPr="00D95902">
        <w:t xml:space="preserve"> means any event or circumstance beyond the reasonable control of the Party claiming the Force Majeure (</w:t>
      </w:r>
      <w:r w:rsidRPr="00CF72AA">
        <w:rPr>
          <w:b/>
          <w:bCs/>
        </w:rPr>
        <w:t>"</w:t>
      </w:r>
      <w:r w:rsidRPr="00FA6CE4">
        <w:rPr>
          <w:b/>
        </w:rPr>
        <w:t>Claiming Party</w:t>
      </w:r>
      <w:r w:rsidRPr="009F7D9C">
        <w:rPr>
          <w:b/>
          <w:bCs/>
        </w:rPr>
        <w:t>"</w:t>
      </w:r>
      <w:r w:rsidRPr="00D95902">
        <w:t xml:space="preserve">) which it could not reasonably have avoided or overcome and which makes it impossible for the Claiming Party to perform the transfer or acceptance of the MiQ Certificates under this Agreement including but not limited to a suspension, failure or malfunction of the </w:t>
      </w:r>
      <w:r w:rsidR="00C44208">
        <w:t>Registry Operation</w:t>
      </w:r>
      <w:r w:rsidR="00CF72AA">
        <w:t xml:space="preserve">, and </w:t>
      </w:r>
      <w:r w:rsidR="00CF72AA" w:rsidRPr="00CF72AA">
        <w:t xml:space="preserve">for </w:t>
      </w:r>
      <w:r w:rsidR="00CF72AA">
        <w:t>T</w:t>
      </w:r>
      <w:r w:rsidR="00CF72AA" w:rsidRPr="00CF72AA">
        <w:t xml:space="preserve">ransfer by </w:t>
      </w:r>
      <w:r w:rsidR="00CF72AA">
        <w:t>Retirement</w:t>
      </w:r>
      <w:r w:rsidR="00CF72AA" w:rsidRPr="00CF72AA">
        <w:t xml:space="preserve"> Statement, a delay or a rejection of the </w:t>
      </w:r>
      <w:r w:rsidR="00CF72AA">
        <w:t xml:space="preserve">Retirement </w:t>
      </w:r>
      <w:r w:rsidR="00CF72AA" w:rsidRPr="00CF72AA">
        <w:t xml:space="preserve">of </w:t>
      </w:r>
      <w:r w:rsidR="00CF72AA">
        <w:t xml:space="preserve">MiQ </w:t>
      </w:r>
      <w:r w:rsidR="00CF72AA" w:rsidRPr="00CF72AA">
        <w:t xml:space="preserve">Certificates by the </w:t>
      </w:r>
      <w:r w:rsidR="00CF72AA" w:rsidRPr="00DD1D07">
        <w:t>Registry Operator</w:t>
      </w:r>
      <w:r w:rsidRPr="00DD1D07">
        <w:t>.</w:t>
      </w:r>
    </w:p>
    <w:p w14:paraId="2DA4D450" w14:textId="77777777" w:rsidR="00BB6906" w:rsidRPr="00D95902" w:rsidRDefault="00174B0B">
      <w:pPr>
        <w:pStyle w:val="Heading2"/>
      </w:pPr>
      <w:r w:rsidRPr="00046A26">
        <w:t>If the Claiming Party is fully or partly prevented, hi</w:t>
      </w:r>
      <w:r w:rsidRPr="00D95902">
        <w:t xml:space="preserve">ndered or delayed in its performance of any of its obligations under this Agreement by reason of Force Majeure, then the Claiming Party is relieved of such obligations to the extent that it is prevented by Force Majeure from complying with them, subject to the remaining provisions of this </w:t>
      </w:r>
      <w:r w:rsidR="00B96FF3">
        <w:t>Clause</w:t>
      </w:r>
      <w:r w:rsidRPr="00D95902">
        <w:t xml:space="preserve">, as long as: </w:t>
      </w:r>
    </w:p>
    <w:p w14:paraId="2771DFC6" w14:textId="77777777" w:rsidR="00BB6906" w:rsidRPr="00D95902" w:rsidRDefault="00174B0B">
      <w:pPr>
        <w:pStyle w:val="Heading3"/>
      </w:pPr>
      <w:r w:rsidRPr="00D95902">
        <w:t>the Claiming Party advises the other Party in writing as soon as reasonably practicable of:</w:t>
      </w:r>
    </w:p>
    <w:p w14:paraId="56A2792F" w14:textId="77777777" w:rsidR="00BB6906" w:rsidRPr="00D95902" w:rsidRDefault="00174B0B">
      <w:pPr>
        <w:pStyle w:val="Heading4"/>
      </w:pPr>
      <w:r w:rsidRPr="00D95902">
        <w:t>the event or circumstance constituting Force Majeure;</w:t>
      </w:r>
    </w:p>
    <w:p w14:paraId="320FDA24" w14:textId="77777777" w:rsidR="00BB6906" w:rsidRPr="00D95902" w:rsidRDefault="00174B0B">
      <w:pPr>
        <w:pStyle w:val="Heading4"/>
      </w:pPr>
      <w:r w:rsidRPr="00D95902">
        <w:t>its estimate of the likely effect of that Force Majeure on its ability to perform its obligations; and</w:t>
      </w:r>
    </w:p>
    <w:p w14:paraId="2530574B" w14:textId="77777777" w:rsidR="00BB6906" w:rsidRPr="00D95902" w:rsidRDefault="00174B0B">
      <w:pPr>
        <w:pStyle w:val="Heading4"/>
      </w:pPr>
      <w:r w:rsidRPr="00D95902">
        <w:t>its non-binding estimate of the likely period of that Force Majeure; and</w:t>
      </w:r>
    </w:p>
    <w:p w14:paraId="4A91A546" w14:textId="77777777" w:rsidR="00BB6906" w:rsidRPr="00D95902" w:rsidRDefault="00174B0B">
      <w:pPr>
        <w:pStyle w:val="Heading3"/>
      </w:pPr>
      <w:r w:rsidRPr="00D95902">
        <w:t>the Claiming Party uses all reasonable efforts to terminate or overcome the event or circumstance constituting Force Majeure and resumes full performance of its obligations as soon as reasonably practicable.</w:t>
      </w:r>
    </w:p>
    <w:p w14:paraId="507E3DC7" w14:textId="77777777" w:rsidR="00BB6906" w:rsidRPr="00D95902" w:rsidRDefault="00174B0B">
      <w:pPr>
        <w:pStyle w:val="Heading2"/>
      </w:pPr>
      <w:r w:rsidRPr="00D95902">
        <w:t>If the Claiming Party is relieved from its obligations due to Force Majeure, the corresponding obligations of the other Party shall also be relieved.</w:t>
      </w:r>
    </w:p>
    <w:p w14:paraId="1614E2D9" w14:textId="77777777" w:rsidR="00BB6906" w:rsidRPr="00D95902" w:rsidRDefault="00174B0B">
      <w:pPr>
        <w:pStyle w:val="Heading1"/>
      </w:pPr>
      <w:bookmarkStart w:id="28" w:name="_Ref25678963"/>
      <w:bookmarkEnd w:id="27"/>
      <w:r w:rsidRPr="00D95902">
        <w:t>Confidentiality</w:t>
      </w:r>
      <w:bookmarkEnd w:id="28"/>
    </w:p>
    <w:p w14:paraId="3A4F535C" w14:textId="657E7400" w:rsidR="00BB6906" w:rsidRPr="00D95902" w:rsidRDefault="00174B0B">
      <w:pPr>
        <w:pStyle w:val="Heading2"/>
      </w:pPr>
      <w:bookmarkStart w:id="29" w:name="_Ref34039317"/>
      <w:r w:rsidRPr="00D95902">
        <w:t xml:space="preserve">Neither Party shall disclose the terms of </w:t>
      </w:r>
      <w:r w:rsidR="004B2CD2">
        <w:t>this Agreement</w:t>
      </w:r>
      <w:r w:rsidRPr="00D95902">
        <w:t xml:space="preserve"> or any other documents relating to this Agreement to which it is a party (</w:t>
      </w:r>
      <w:r w:rsidRPr="00D95902">
        <w:rPr>
          <w:b/>
          <w:bCs/>
        </w:rPr>
        <w:t>"</w:t>
      </w:r>
      <w:r w:rsidRPr="00D95902">
        <w:rPr>
          <w:b/>
        </w:rPr>
        <w:t>Confidential Information</w:t>
      </w:r>
      <w:r w:rsidRPr="00D95902">
        <w:rPr>
          <w:b/>
          <w:bCs/>
        </w:rPr>
        <w:t>"</w:t>
      </w:r>
      <w:r w:rsidRPr="00D95902">
        <w:t>) to a third party.</w:t>
      </w:r>
      <w:bookmarkEnd w:id="29"/>
    </w:p>
    <w:p w14:paraId="103DB090" w14:textId="7EE5B03D" w:rsidR="00BB6906" w:rsidRPr="00D95902" w:rsidRDefault="00174B0B">
      <w:pPr>
        <w:pStyle w:val="Heading2"/>
      </w:pPr>
      <w:r w:rsidRPr="00D95902">
        <w:lastRenderedPageBreak/>
        <w:t xml:space="preserve">Notwithstanding </w:t>
      </w:r>
      <w:r w:rsidR="00B96FF3">
        <w:t>Clause</w:t>
      </w:r>
      <w:r w:rsidRPr="00D95902">
        <w:t> </w:t>
      </w:r>
      <w:r w:rsidR="00DD3C60">
        <w:fldChar w:fldCharType="begin"/>
      </w:r>
      <w:r w:rsidR="00DD3C60">
        <w:instrText xml:space="preserve"> REF _Ref34039317 \r \h </w:instrText>
      </w:r>
      <w:r w:rsidR="00DD3C60">
        <w:fldChar w:fldCharType="separate"/>
      </w:r>
      <w:r w:rsidR="00F95144">
        <w:t>10.1</w:t>
      </w:r>
      <w:r w:rsidR="00DD3C60">
        <w:fldChar w:fldCharType="end"/>
      </w:r>
      <w:r w:rsidRPr="00C44208">
        <w:t>, a Party is permitted to disclose Confidential Information exclusivel</w:t>
      </w:r>
      <w:r w:rsidRPr="00046A26">
        <w:t>y in the following cases:</w:t>
      </w:r>
    </w:p>
    <w:p w14:paraId="29AB4A5F" w14:textId="77777777" w:rsidR="00BB6906" w:rsidRPr="00D95902" w:rsidRDefault="00174B0B">
      <w:pPr>
        <w:pStyle w:val="Heading3"/>
      </w:pPr>
      <w:r w:rsidRPr="00D95902">
        <w:t>with the other Party's prior written consent;</w:t>
      </w:r>
    </w:p>
    <w:p w14:paraId="2B50F1FC" w14:textId="77777777" w:rsidR="00BB6906" w:rsidRPr="00046A26" w:rsidRDefault="00174B0B">
      <w:pPr>
        <w:pStyle w:val="Heading3"/>
      </w:pPr>
      <w:r w:rsidRPr="00D95902">
        <w:t xml:space="preserve">to </w:t>
      </w:r>
      <w:r w:rsidR="0090513B">
        <w:t>the</w:t>
      </w:r>
      <w:r w:rsidRPr="00D95902">
        <w:t xml:space="preserve"> </w:t>
      </w:r>
      <w:r w:rsidR="0090513B">
        <w:t>Registry Operator</w:t>
      </w:r>
      <w:r w:rsidRPr="00E2069A">
        <w:t>;</w:t>
      </w:r>
    </w:p>
    <w:p w14:paraId="5B60115C" w14:textId="77777777" w:rsidR="00BB6906" w:rsidRPr="00D95902" w:rsidRDefault="00174B0B">
      <w:pPr>
        <w:pStyle w:val="Heading3"/>
      </w:pPr>
      <w:r w:rsidRPr="00D95902">
        <w:t>to such Party's directors, employees, Affiliates, agents, professional advisers, bank or other financing institution, rating agency or intended assignee;</w:t>
      </w:r>
    </w:p>
    <w:p w14:paraId="0F86D4D6" w14:textId="77777777" w:rsidR="00BB6906" w:rsidRPr="00D95902" w:rsidRDefault="00174B0B">
      <w:pPr>
        <w:pStyle w:val="Heading3"/>
      </w:pPr>
      <w:r w:rsidRPr="00D95902">
        <w:t xml:space="preserve">to comply with any Applicable Law or rule of any exchange, system operator or Competent Authority, or in connection with any court or regulatory proceeding, provided that each Party shall, to the extent practicable and permissible under such Applicable Law or rule, use reasonable efforts to prevent or limit the disclosure and to give the other Party prompt notice of it; </w:t>
      </w:r>
    </w:p>
    <w:p w14:paraId="429FC41F" w14:textId="77777777" w:rsidR="00BB6906" w:rsidRPr="00D95902" w:rsidRDefault="00174B0B">
      <w:pPr>
        <w:pStyle w:val="Heading3"/>
      </w:pPr>
      <w:r w:rsidRPr="00D95902">
        <w:t>to price reporting agencies or for the calculation of an index provided that such disclosure shall not include the identity of the other Party; or</w:t>
      </w:r>
    </w:p>
    <w:p w14:paraId="0633C3D0" w14:textId="77777777" w:rsidR="00BB6906" w:rsidRPr="008E26D9" w:rsidRDefault="00174B0B">
      <w:pPr>
        <w:pStyle w:val="Heading3"/>
      </w:pPr>
      <w:r w:rsidRPr="00E453BE">
        <w:t>in respect of information which lawfully is in or comes into the public domain</w:t>
      </w:r>
      <w:r w:rsidRPr="009D59AA">
        <w:t>.</w:t>
      </w:r>
    </w:p>
    <w:p w14:paraId="0AEBC148" w14:textId="77777777" w:rsidR="00BB6906" w:rsidRPr="00B863D3" w:rsidRDefault="00174B0B">
      <w:pPr>
        <w:pStyle w:val="Heading2"/>
      </w:pPr>
      <w:r w:rsidRPr="006D19F1">
        <w:t>Where a Party is in breach of this confidentiality obligation and if the other Party determines in good faith that any damages available under this Agreemen</w:t>
      </w:r>
      <w:r w:rsidRPr="00995387">
        <w:t>t and Law are insufficient, it may seek injunctive relief with respect to the Party in breach in any necessary jurisdictions.</w:t>
      </w:r>
    </w:p>
    <w:p w14:paraId="11629BE9" w14:textId="77777777" w:rsidR="00BB6906" w:rsidRPr="0015353F" w:rsidRDefault="00174B0B">
      <w:pPr>
        <w:pStyle w:val="Heading2"/>
      </w:pPr>
      <w:r w:rsidRPr="00C84B95">
        <w:t>This confidentiality obligation shall expire one (1) year after the last Delivery Date.</w:t>
      </w:r>
    </w:p>
    <w:p w14:paraId="0F03E854" w14:textId="77777777" w:rsidR="00BB6906" w:rsidRPr="00F262CC" w:rsidRDefault="00174B0B">
      <w:pPr>
        <w:pStyle w:val="Heading1"/>
      </w:pPr>
      <w:bookmarkStart w:id="30" w:name="_Ref25679109"/>
      <w:bookmarkStart w:id="31" w:name="_Ref77975903"/>
      <w:r w:rsidRPr="00102515">
        <w:t>Term and Termination</w:t>
      </w:r>
      <w:bookmarkEnd w:id="30"/>
      <w:r w:rsidRPr="00102515">
        <w:t xml:space="preserve"> Event</w:t>
      </w:r>
      <w:bookmarkEnd w:id="31"/>
    </w:p>
    <w:p w14:paraId="23F49836" w14:textId="7F1606D9" w:rsidR="00BB6906" w:rsidRPr="00E453BE" w:rsidRDefault="00174B0B">
      <w:pPr>
        <w:pStyle w:val="Heading2"/>
      </w:pPr>
      <w:bookmarkStart w:id="32" w:name="_Ref33699129"/>
      <w:r w:rsidRPr="00E453BE">
        <w:t xml:space="preserve">This Agreement comes into force as of the Effective Date. </w:t>
      </w:r>
      <w:r w:rsidRPr="006F1358">
        <w:t xml:space="preserve">Unless terminated </w:t>
      </w:r>
      <w:r w:rsidR="00E2069A">
        <w:t xml:space="preserve">earlier </w:t>
      </w:r>
      <w:r w:rsidRPr="006F1358">
        <w:t xml:space="preserve">in accordance with its terms, this Agreement shall remain in force until all rights and obligations under </w:t>
      </w:r>
      <w:r w:rsidR="004B2CD2">
        <w:t>this Agreement</w:t>
      </w:r>
      <w:r w:rsidRPr="006F1358">
        <w:t xml:space="preserve"> are fully performed or discharged by both Parties</w:t>
      </w:r>
      <w:bookmarkEnd w:id="32"/>
      <w:r w:rsidRPr="006F1358">
        <w:t xml:space="preserve"> (</w:t>
      </w:r>
      <w:r w:rsidRPr="006F1358">
        <w:rPr>
          <w:b/>
          <w:bCs/>
        </w:rPr>
        <w:t>"</w:t>
      </w:r>
      <w:r w:rsidRPr="006F1358">
        <w:rPr>
          <w:b/>
        </w:rPr>
        <w:t>Term</w:t>
      </w:r>
      <w:r w:rsidRPr="00E453BE">
        <w:rPr>
          <w:b/>
          <w:bCs/>
        </w:rPr>
        <w:t>"</w:t>
      </w:r>
      <w:r w:rsidRPr="00E453BE">
        <w:t>).</w:t>
      </w:r>
    </w:p>
    <w:p w14:paraId="79802435" w14:textId="77777777" w:rsidR="00BB6906" w:rsidRPr="00B03791" w:rsidRDefault="00174B0B">
      <w:pPr>
        <w:pStyle w:val="Heading2"/>
      </w:pPr>
      <w:bookmarkStart w:id="33" w:name="_Ref34072171"/>
      <w:r w:rsidRPr="009D59AA">
        <w:t xml:space="preserve">This Agreement may be terminated at any time upon the occurrence of one or more of the following events </w:t>
      </w:r>
      <w:bookmarkStart w:id="34" w:name="_Ref33721169"/>
      <w:r w:rsidRPr="009D59AA">
        <w:t xml:space="preserve">(each, a </w:t>
      </w:r>
      <w:r w:rsidRPr="006D19F1">
        <w:rPr>
          <w:b/>
          <w:bCs/>
        </w:rPr>
        <w:t>"</w:t>
      </w:r>
      <w:r w:rsidRPr="00995387">
        <w:rPr>
          <w:b/>
        </w:rPr>
        <w:t>Termination Event</w:t>
      </w:r>
      <w:r w:rsidRPr="00B863D3">
        <w:rPr>
          <w:b/>
          <w:bCs/>
        </w:rPr>
        <w:t>"</w:t>
      </w:r>
      <w:r w:rsidRPr="005C5AF8">
        <w:t>):</w:t>
      </w:r>
      <w:bookmarkEnd w:id="33"/>
      <w:bookmarkEnd w:id="34"/>
    </w:p>
    <w:p w14:paraId="43FA083B" w14:textId="77777777" w:rsidR="00BB6906" w:rsidRPr="00F262CC" w:rsidRDefault="00174B0B">
      <w:pPr>
        <w:pStyle w:val="Heading3"/>
      </w:pPr>
      <w:bookmarkStart w:id="35" w:name="_Ref79129278"/>
      <w:r w:rsidRPr="00C84B95">
        <w:t>bankruptcy, insolvency or liquidation of a Party whether voluntarily or involuntarily or any other event, which, under th</w:t>
      </w:r>
      <w:r w:rsidRPr="00102515">
        <w:t>e jurisdiction of the relevant Party has an analogous effect to such causes;</w:t>
      </w:r>
      <w:bookmarkEnd w:id="35"/>
    </w:p>
    <w:p w14:paraId="6A1A8663" w14:textId="77777777" w:rsidR="00BB6906" w:rsidRPr="008E0CDE" w:rsidRDefault="00174B0B">
      <w:pPr>
        <w:pStyle w:val="Heading3"/>
      </w:pPr>
      <w:r w:rsidRPr="00256AB5">
        <w:t>failure of a Party to make a payment when due and required, which is not cured within five (5) Business Days after the receipt of a written demand;</w:t>
      </w:r>
    </w:p>
    <w:p w14:paraId="16A284B2" w14:textId="77777777" w:rsidR="00BB6906" w:rsidRPr="00D95902" w:rsidRDefault="00174B0B">
      <w:pPr>
        <w:pStyle w:val="Heading3"/>
      </w:pPr>
      <w:r w:rsidRPr="00E2069A">
        <w:t>failure of a Party to initiate transfer of one or more MiQ Certificates on the relevant Delivery Date or failure of a Party to accept transfer of one or more MiQ Certificates on the relevant Delivery Date and such failure is not cured within ten (10) Business Days after the receipt of a</w:t>
      </w:r>
      <w:r w:rsidRPr="00046A26">
        <w:t xml:space="preserve"> written demand; </w:t>
      </w:r>
    </w:p>
    <w:p w14:paraId="73C95663" w14:textId="77777777" w:rsidR="00BB6906" w:rsidRPr="00D95902" w:rsidRDefault="00174B0B">
      <w:pPr>
        <w:pStyle w:val="Heading3"/>
      </w:pPr>
      <w:bookmarkStart w:id="36" w:name="_Ref79129282"/>
      <w:r w:rsidRPr="00D95902">
        <w:t>any other material breach of this Agreement which is not cured within ten (10) Business Days after the receipt of a written demand;</w:t>
      </w:r>
      <w:bookmarkEnd w:id="36"/>
    </w:p>
    <w:p w14:paraId="0E03F6E0" w14:textId="77777777" w:rsidR="00BB6906" w:rsidRPr="00E453BE" w:rsidRDefault="00174B0B">
      <w:pPr>
        <w:pStyle w:val="Heading3"/>
      </w:pPr>
      <w:bookmarkStart w:id="37" w:name="_Ref79128994"/>
      <w:r w:rsidRPr="00E453BE">
        <w:t xml:space="preserve">a Party is unable to Deliver or accept Delivery for reasons of a Force Majeure and such inability has lasted for more than </w:t>
      </w:r>
      <w:r w:rsidR="006F1358">
        <w:t>ninety</w:t>
      </w:r>
      <w:r w:rsidR="006F1358" w:rsidRPr="00E453BE">
        <w:t xml:space="preserve"> </w:t>
      </w:r>
      <w:r w:rsidRPr="00E453BE">
        <w:t>(</w:t>
      </w:r>
      <w:r w:rsidR="006F1358">
        <w:t>9</w:t>
      </w:r>
      <w:r w:rsidRPr="00E453BE">
        <w:t>0) consecutive calendar days; or</w:t>
      </w:r>
      <w:bookmarkEnd w:id="37"/>
    </w:p>
    <w:p w14:paraId="492299DC" w14:textId="3FC810EA" w:rsidR="00BB6906" w:rsidRPr="008E26D9" w:rsidRDefault="00174B0B">
      <w:pPr>
        <w:pStyle w:val="Heading3"/>
      </w:pPr>
      <w:bookmarkStart w:id="38" w:name="_Ref79128996"/>
      <w:r w:rsidRPr="009D59AA">
        <w:lastRenderedPageBreak/>
        <w:t xml:space="preserve">a Change in Law which is not resolved in accordance with </w:t>
      </w:r>
      <w:r w:rsidR="00B96FF3">
        <w:t>Clause</w:t>
      </w:r>
      <w:r w:rsidRPr="009D59AA">
        <w:t> </w:t>
      </w:r>
      <w:r w:rsidR="00DD3C60">
        <w:fldChar w:fldCharType="begin"/>
      </w:r>
      <w:r w:rsidR="00DD3C60">
        <w:instrText xml:space="preserve"> REF _Ref25679529 \r \h </w:instrText>
      </w:r>
      <w:r w:rsidR="00DD3C60">
        <w:fldChar w:fldCharType="separate"/>
      </w:r>
      <w:r w:rsidR="00F95144">
        <w:t>12</w:t>
      </w:r>
      <w:r w:rsidR="00DD3C60">
        <w:fldChar w:fldCharType="end"/>
      </w:r>
      <w:r w:rsidRPr="009D59AA">
        <w:t>.</w:t>
      </w:r>
      <w:bookmarkEnd w:id="38"/>
    </w:p>
    <w:p w14:paraId="4F756663" w14:textId="77777777" w:rsidR="00BB6906" w:rsidRPr="00B03791" w:rsidRDefault="00174B0B">
      <w:pPr>
        <w:pStyle w:val="Heading2"/>
      </w:pPr>
      <w:r w:rsidRPr="006D19F1">
        <w:t>If a Termination Event with respect to a Party has occurred and is continuing, the other Party may terminate this Agreement witho</w:t>
      </w:r>
      <w:r w:rsidRPr="00995387">
        <w:t>ut any juridical intervention (</w:t>
      </w:r>
      <w:r w:rsidRPr="00B863D3">
        <w:rPr>
          <w:b/>
          <w:bCs/>
        </w:rPr>
        <w:t>"</w:t>
      </w:r>
      <w:r w:rsidRPr="005C5AF8">
        <w:rPr>
          <w:b/>
        </w:rPr>
        <w:t>Early Termination</w:t>
      </w:r>
      <w:r w:rsidRPr="00B03791">
        <w:rPr>
          <w:b/>
          <w:bCs/>
        </w:rPr>
        <w:t>"</w:t>
      </w:r>
      <w:r w:rsidRPr="00B03791">
        <w:t>) by giving the other Party written notice.</w:t>
      </w:r>
      <w:bookmarkStart w:id="39" w:name="_Ref25679707"/>
    </w:p>
    <w:p w14:paraId="65E5B928" w14:textId="77777777" w:rsidR="00BB6906" w:rsidRPr="000B405A" w:rsidRDefault="00174B0B">
      <w:pPr>
        <w:pStyle w:val="Heading2"/>
      </w:pPr>
      <w:bookmarkStart w:id="40" w:name="_Ref25679723"/>
      <w:bookmarkEnd w:id="39"/>
      <w:r w:rsidRPr="00C84B95">
        <w:t>The notice of Early Termination shall specify the relevant Termination Event and designate a day as an early termination date (</w:t>
      </w:r>
      <w:r w:rsidRPr="00102515">
        <w:rPr>
          <w:b/>
          <w:bCs/>
        </w:rPr>
        <w:t>"</w:t>
      </w:r>
      <w:r w:rsidRPr="004C740F">
        <w:rPr>
          <w:b/>
        </w:rPr>
        <w:t>Early Termination Date</w:t>
      </w:r>
      <w:r w:rsidRPr="004C740F">
        <w:rPr>
          <w:b/>
          <w:bCs/>
        </w:rPr>
        <w:t>"</w:t>
      </w:r>
      <w:r w:rsidRPr="00020AC4">
        <w:t>). The Early Termination Date may not be earlier than the day the notice is deemed to have been received under this Agreement and not later than twenty (20) Business Days after such date. With effect from the Early Termination Date, there shall be no obligation to D</w:t>
      </w:r>
      <w:r w:rsidRPr="000B405A">
        <w:t>eliver or accept any MiQ Certificates under this Agreement</w:t>
      </w:r>
      <w:bookmarkEnd w:id="40"/>
      <w:r w:rsidRPr="000B405A">
        <w:t>.</w:t>
      </w:r>
    </w:p>
    <w:p w14:paraId="38FD2187" w14:textId="37BE6892" w:rsidR="00BB6906" w:rsidRPr="00E96E5D" w:rsidRDefault="00174B0B">
      <w:pPr>
        <w:pStyle w:val="Heading2"/>
      </w:pPr>
      <w:bookmarkStart w:id="41" w:name="_Ref79129404"/>
      <w:r>
        <w:t xml:space="preserve">In the case of a Termination Event pursuant to </w:t>
      </w:r>
      <w:r w:rsidR="004A6F27">
        <w:t xml:space="preserve">Clauses </w:t>
      </w:r>
      <w:r>
        <w:fldChar w:fldCharType="begin"/>
      </w:r>
      <w:r>
        <w:instrText xml:space="preserve"> REF _Ref79129278 \w \h </w:instrText>
      </w:r>
      <w:r>
        <w:fldChar w:fldCharType="separate"/>
      </w:r>
      <w:r w:rsidR="00F95144">
        <w:t>11.2(a)</w:t>
      </w:r>
      <w:r>
        <w:fldChar w:fldCharType="end"/>
      </w:r>
      <w:r>
        <w:t xml:space="preserve"> to </w:t>
      </w:r>
      <w:r>
        <w:fldChar w:fldCharType="begin"/>
      </w:r>
      <w:r>
        <w:instrText xml:space="preserve"> REF _Ref79129282 \w \h </w:instrText>
      </w:r>
      <w:r>
        <w:fldChar w:fldCharType="separate"/>
      </w:r>
      <w:r w:rsidR="00F95144">
        <w:t>11.2(d)</w:t>
      </w:r>
      <w:r>
        <w:fldChar w:fldCharType="end"/>
      </w:r>
      <w:r>
        <w:t xml:space="preserve"> (inclusive), t</w:t>
      </w:r>
      <w:r w:rsidR="00A63497" w:rsidRPr="00E96E5D">
        <w:t>he Party which has terminated this Agreement and is not the Defaulting Party (</w:t>
      </w:r>
      <w:r w:rsidR="00A63497" w:rsidRPr="00E96E5D">
        <w:rPr>
          <w:b/>
          <w:bCs/>
        </w:rPr>
        <w:t>"</w:t>
      </w:r>
      <w:r w:rsidR="00A63497" w:rsidRPr="00E96E5D">
        <w:rPr>
          <w:b/>
        </w:rPr>
        <w:t>Non</w:t>
      </w:r>
      <w:r w:rsidR="00A63497" w:rsidRPr="00E96E5D">
        <w:rPr>
          <w:b/>
        </w:rPr>
        <w:noBreakHyphen/>
        <w:t>Defaulting Party</w:t>
      </w:r>
      <w:r w:rsidR="00A63497" w:rsidRPr="00E96E5D">
        <w:rPr>
          <w:b/>
          <w:bCs/>
        </w:rPr>
        <w:t>"</w:t>
      </w:r>
      <w:r w:rsidR="00A63497" w:rsidRPr="00E96E5D">
        <w:t xml:space="preserve">), shall be entitled to receive a termination amount </w:t>
      </w:r>
      <w:bookmarkStart w:id="42" w:name="_Ref25679766"/>
      <w:r w:rsidR="00A63497" w:rsidRPr="00E96E5D">
        <w:t>from the other Party (</w:t>
      </w:r>
      <w:r w:rsidR="00A63497" w:rsidRPr="00E96E5D">
        <w:rPr>
          <w:b/>
          <w:bCs/>
        </w:rPr>
        <w:t>"</w:t>
      </w:r>
      <w:r w:rsidR="00A63497" w:rsidRPr="00E96E5D">
        <w:rPr>
          <w:b/>
        </w:rPr>
        <w:t>Defaulting Party</w:t>
      </w:r>
      <w:r w:rsidR="00A63497" w:rsidRPr="00E96E5D">
        <w:rPr>
          <w:b/>
          <w:bCs/>
        </w:rPr>
        <w:t>"</w:t>
      </w:r>
      <w:r w:rsidR="00A63497" w:rsidRPr="00E96E5D">
        <w:t>) as follows:</w:t>
      </w:r>
      <w:bookmarkStart w:id="43" w:name="_Ref25680109"/>
      <w:bookmarkEnd w:id="41"/>
      <w:bookmarkEnd w:id="42"/>
    </w:p>
    <w:bookmarkEnd w:id="43"/>
    <w:p w14:paraId="61FC0465" w14:textId="77777777" w:rsidR="00BB6906" w:rsidRPr="00E96E5D" w:rsidRDefault="00174B0B">
      <w:pPr>
        <w:pStyle w:val="Heading3"/>
      </w:pPr>
      <w:r w:rsidRPr="00E96E5D">
        <w:t xml:space="preserve">if the Seller is the Defaulting Party, the </w:t>
      </w:r>
      <w:r w:rsidRPr="00E96E5D">
        <w:rPr>
          <w:b/>
          <w:bCs/>
        </w:rPr>
        <w:t>"Termination Amount"</w:t>
      </w:r>
      <w:r w:rsidRPr="00E96E5D">
        <w:t xml:space="preserve"> shall be an amount equal to the difference (if positive) between: (A) the price at which Buyer acting in a commercially reasonable manner is or would be able to purchase or otherwise acquire in the market the quantity of undelivered MiQ Certificates; and (B) the Certificate Price multiplied by the quantity of MiQ Certificates not Delivered. This Termination Amount shall be increased by any reasonable transaction costs and expenses which the Buyer incurs as a result of such failure to deliver the Quantity; or</w:t>
      </w:r>
    </w:p>
    <w:p w14:paraId="1C41740E" w14:textId="77777777" w:rsidR="00BB6906" w:rsidRDefault="00174B0B">
      <w:pPr>
        <w:pStyle w:val="Heading3"/>
      </w:pPr>
      <w:r w:rsidRPr="00E96E5D">
        <w:t xml:space="preserve">if the Buyer is the Defaulting Party, the </w:t>
      </w:r>
      <w:r w:rsidRPr="00E96E5D">
        <w:rPr>
          <w:b/>
          <w:bCs/>
        </w:rPr>
        <w:t>"Termination Amount"</w:t>
      </w:r>
      <w:r w:rsidRPr="00E96E5D">
        <w:t xml:space="preserve"> shall be an amount equal to the difference (if positive) between: (A) the Certificate Price multiplied by the quantity of non-accepted MiQ Certificates; and (B) the price at which the Seller is or would be able to sell the quantity of non-accepted MiQ Certificates in the market acting in a commercially reasonable manner. This Termination Amount shall be increased by any reasonable transaction costs and expenses which the Seller incurs as a result of such failure to accept the Quantity. For the avoidance of doubt, the Seller may additionally claim any outstanding amounts owed with respect to Deliveries of MiQ Certificates made prior to the Early Termination Date.</w:t>
      </w:r>
    </w:p>
    <w:p w14:paraId="160DFD01" w14:textId="77777777" w:rsidR="00F37C8A" w:rsidRPr="00F37C8A" w:rsidRDefault="00174B0B" w:rsidP="00E96E5D">
      <w:pPr>
        <w:pStyle w:val="Heading2"/>
        <w:numPr>
          <w:ilvl w:val="0"/>
          <w:numId w:val="0"/>
        </w:numPr>
        <w:ind w:left="720"/>
      </w:pPr>
      <w:r w:rsidRPr="00F37C8A">
        <w:t>W</w:t>
      </w:r>
      <w:r w:rsidRPr="00B8681D">
        <w:t>ith effect as of the Early Termination Date, the N</w:t>
      </w:r>
      <w:r w:rsidRPr="00F37C8A">
        <w:t>on-Defaulting Party shall calculate the</w:t>
      </w:r>
      <w:r w:rsidRPr="00B8681D">
        <w:t xml:space="preserve"> Termination Amount. </w:t>
      </w:r>
    </w:p>
    <w:p w14:paraId="31AFC084" w14:textId="0FF0A4D8" w:rsidR="00C72683" w:rsidRPr="00E96E5D" w:rsidRDefault="00174B0B" w:rsidP="00C72683">
      <w:pPr>
        <w:pStyle w:val="Heading2"/>
      </w:pPr>
      <w:bookmarkStart w:id="44" w:name="_Ref79129406"/>
      <w:r w:rsidRPr="00E96E5D">
        <w:t xml:space="preserve">In the case of a Termination Event pursuant to </w:t>
      </w:r>
      <w:r w:rsidR="004A6F27">
        <w:t xml:space="preserve">Clauses </w:t>
      </w:r>
      <w:r w:rsidRPr="00E96E5D">
        <w:fldChar w:fldCharType="begin"/>
      </w:r>
      <w:r w:rsidRPr="00E96E5D">
        <w:instrText xml:space="preserve"> REF _Ref79128994 \w \h </w:instrText>
      </w:r>
      <w:r w:rsidR="00F37C8A">
        <w:instrText xml:space="preserve"> \* MERGEFORMAT </w:instrText>
      </w:r>
      <w:r w:rsidRPr="00E96E5D">
        <w:fldChar w:fldCharType="separate"/>
      </w:r>
      <w:r w:rsidR="00F95144">
        <w:t>11.2(e)</w:t>
      </w:r>
      <w:r w:rsidRPr="00E96E5D">
        <w:fldChar w:fldCharType="end"/>
      </w:r>
      <w:r w:rsidRPr="00E96E5D">
        <w:t xml:space="preserve"> or </w:t>
      </w:r>
      <w:r w:rsidRPr="00E96E5D">
        <w:fldChar w:fldCharType="begin"/>
      </w:r>
      <w:r w:rsidRPr="00E96E5D">
        <w:instrText xml:space="preserve"> REF _Ref79128996 \w \h </w:instrText>
      </w:r>
      <w:r w:rsidR="00F37C8A">
        <w:instrText xml:space="preserve"> \* MERGEFORMAT </w:instrText>
      </w:r>
      <w:r w:rsidRPr="00E96E5D">
        <w:fldChar w:fldCharType="separate"/>
      </w:r>
      <w:r w:rsidR="00F95144">
        <w:t>11.2(f)</w:t>
      </w:r>
      <w:r w:rsidRPr="00E96E5D">
        <w:fldChar w:fldCharType="end"/>
      </w:r>
      <w:r w:rsidRPr="00E96E5D">
        <w:t xml:space="preserve">, each Party will determine its own </w:t>
      </w:r>
      <w:r w:rsidRPr="00E96E5D">
        <w:rPr>
          <w:b/>
          <w:bCs/>
        </w:rPr>
        <w:t>"Close-out Amount"</w:t>
      </w:r>
      <w:r w:rsidRPr="00E96E5D">
        <w:t xml:space="preserve">, which shall be the Gains less the aggregate of the Losses and Costs which such Party incurs as a result of the termination of </w:t>
      </w:r>
      <w:r w:rsidR="004B2CD2">
        <w:t>this Agreement</w:t>
      </w:r>
      <w:r w:rsidRPr="00E96E5D">
        <w:t xml:space="preserve"> (whether positive or negative). For the purpose of this provision:</w:t>
      </w:r>
      <w:bookmarkEnd w:id="44"/>
    </w:p>
    <w:p w14:paraId="3E7967C9" w14:textId="77777777" w:rsidR="00C72683" w:rsidRPr="00E96E5D" w:rsidRDefault="00174B0B" w:rsidP="00C72683">
      <w:pPr>
        <w:pStyle w:val="Heading3"/>
      </w:pPr>
      <w:r w:rsidRPr="00E96E5D">
        <w:rPr>
          <w:b/>
          <w:bCs/>
        </w:rPr>
        <w:t>"Costs"</w:t>
      </w:r>
      <w:r w:rsidRPr="00E96E5D">
        <w:t xml:space="preserve"> means brokerage fees, commissions and other third party costs and expenses reasonably incurred by a Party either in terminating any arrangement pursuant to which it has hedged its obligation or entering into new arrangements which replace the terminated Agreement and all reasonable legal fees, costs and expenses incurred by such Party in connection with its termination of this Agreement;</w:t>
      </w:r>
    </w:p>
    <w:p w14:paraId="528F7012" w14:textId="77777777" w:rsidR="00C72683" w:rsidRPr="00E96E5D" w:rsidRDefault="00174B0B" w:rsidP="00C72683">
      <w:pPr>
        <w:pStyle w:val="Heading3"/>
      </w:pPr>
      <w:r w:rsidRPr="00E96E5D">
        <w:rPr>
          <w:b/>
          <w:bCs/>
        </w:rPr>
        <w:t>"Gains"</w:t>
      </w:r>
      <w:r w:rsidRPr="00E96E5D">
        <w:t xml:space="preserve"> means an amount equal to the present value of the economic benefit to the Party, if any (exclusive of Costs), resulting from the termination of this Agreement, determined in a commercially reasonable manner; and</w:t>
      </w:r>
    </w:p>
    <w:p w14:paraId="63CB4B83" w14:textId="77777777" w:rsidR="00C72683" w:rsidRPr="00E96E5D" w:rsidRDefault="00174B0B" w:rsidP="00C72683">
      <w:pPr>
        <w:pStyle w:val="Heading3"/>
      </w:pPr>
      <w:r w:rsidRPr="00E96E5D">
        <w:rPr>
          <w:b/>
          <w:bCs/>
        </w:rPr>
        <w:lastRenderedPageBreak/>
        <w:t>"Losses"</w:t>
      </w:r>
      <w:r w:rsidRPr="00E96E5D">
        <w:t xml:space="preserve"> means an amount equal to the present value of the economic loss to the Party, if any (exclusive of Costs), resulting from its termination of this Agreement, determined in a commercially reasonable manner.</w:t>
      </w:r>
    </w:p>
    <w:p w14:paraId="091CCCCA" w14:textId="77777777" w:rsidR="00C72683" w:rsidRPr="00E96E5D" w:rsidRDefault="00174B0B" w:rsidP="00E96E5D">
      <w:pPr>
        <w:pStyle w:val="Heading2"/>
        <w:numPr>
          <w:ilvl w:val="0"/>
          <w:numId w:val="0"/>
        </w:numPr>
        <w:ind w:left="720"/>
      </w:pPr>
      <w:r w:rsidRPr="00E96E5D">
        <w:t xml:space="preserve">The </w:t>
      </w:r>
      <w:r w:rsidRPr="00E96E5D">
        <w:rPr>
          <w:b/>
          <w:bCs/>
        </w:rPr>
        <w:t>"Termination Amount"</w:t>
      </w:r>
      <w:r w:rsidRPr="00E96E5D">
        <w:t xml:space="preserve"> will be an amount equal to:</w:t>
      </w:r>
    </w:p>
    <w:p w14:paraId="30E91FF3" w14:textId="77777777" w:rsidR="00C72683" w:rsidRPr="00E96E5D" w:rsidRDefault="00174B0B" w:rsidP="00C72683">
      <w:pPr>
        <w:pStyle w:val="Heading3"/>
      </w:pPr>
      <w:r w:rsidRPr="00E96E5D">
        <w:t xml:space="preserve">the sum of (i) one half of the difference between the higher Close-out Amount (the determining Party being </w:t>
      </w:r>
      <w:r w:rsidRPr="001C1B6F">
        <w:rPr>
          <w:b/>
          <w:bCs/>
        </w:rPr>
        <w:t>"</w:t>
      </w:r>
      <w:r w:rsidRPr="00E96E5D">
        <w:rPr>
          <w:b/>
          <w:bCs/>
        </w:rPr>
        <w:t>Party A</w:t>
      </w:r>
      <w:r w:rsidRPr="001C1B6F">
        <w:rPr>
          <w:b/>
          <w:bCs/>
        </w:rPr>
        <w:t>"</w:t>
      </w:r>
      <w:r w:rsidRPr="00E96E5D">
        <w:t xml:space="preserve">) and the lower Closer-out Amount (the determining Party being </w:t>
      </w:r>
      <w:r w:rsidRPr="001C1B6F">
        <w:rPr>
          <w:b/>
          <w:bCs/>
        </w:rPr>
        <w:t>"</w:t>
      </w:r>
      <w:r w:rsidRPr="00E96E5D">
        <w:rPr>
          <w:b/>
          <w:bCs/>
        </w:rPr>
        <w:t>Party B</w:t>
      </w:r>
      <w:r w:rsidRPr="001C1B6F">
        <w:rPr>
          <w:b/>
          <w:bCs/>
        </w:rPr>
        <w:t>"</w:t>
      </w:r>
      <w:r w:rsidRPr="00E96E5D">
        <w:t xml:space="preserve">) and (ii) the </w:t>
      </w:r>
      <w:r w:rsidR="006537F6" w:rsidRPr="00F37C8A">
        <w:t xml:space="preserve">sum of any amounts owed by Party B to Party A </w:t>
      </w:r>
      <w:r w:rsidR="006537F6" w:rsidRPr="00CF6218">
        <w:t>pursuant to this Agreement upon the Early Termination Date</w:t>
      </w:r>
      <w:r w:rsidRPr="00E96E5D">
        <w:t xml:space="preserve">; less </w:t>
      </w:r>
    </w:p>
    <w:p w14:paraId="7A7B7A73" w14:textId="77777777" w:rsidR="00C72683" w:rsidRPr="00E96E5D" w:rsidRDefault="00174B0B" w:rsidP="00C72683">
      <w:pPr>
        <w:pStyle w:val="Heading3"/>
      </w:pPr>
      <w:r w:rsidRPr="00E96E5D">
        <w:t xml:space="preserve">the </w:t>
      </w:r>
      <w:r w:rsidR="006537F6" w:rsidRPr="00F37C8A">
        <w:t xml:space="preserve">sum of any amounts owed by Party A </w:t>
      </w:r>
      <w:r w:rsidR="006537F6" w:rsidRPr="00CF6218">
        <w:t>to Party B</w:t>
      </w:r>
      <w:r w:rsidR="006537F6" w:rsidRPr="00F37C8A">
        <w:t xml:space="preserve"> pursuant to this Agreement upon the Early Termination Date</w:t>
      </w:r>
      <w:r w:rsidRPr="00E96E5D">
        <w:t xml:space="preserve">. </w:t>
      </w:r>
    </w:p>
    <w:p w14:paraId="6E15916D" w14:textId="77777777" w:rsidR="00C72683" w:rsidRPr="00F37C8A" w:rsidRDefault="00174B0B" w:rsidP="00C72683">
      <w:pPr>
        <w:pStyle w:val="Heading2"/>
        <w:numPr>
          <w:ilvl w:val="0"/>
          <w:numId w:val="0"/>
        </w:numPr>
        <w:ind w:left="720"/>
      </w:pPr>
      <w:r w:rsidRPr="00E96E5D">
        <w:t>If the Termination Amount is a positive number, Party B will pay it to Party A; if it is a negative number, Party A will pay the absolute value of the Termination Amount to Party B.</w:t>
      </w:r>
    </w:p>
    <w:p w14:paraId="4C78E1FB" w14:textId="7D031DCC" w:rsidR="00BB6906" w:rsidRPr="00020AC4" w:rsidRDefault="00174B0B">
      <w:pPr>
        <w:pStyle w:val="Heading2"/>
      </w:pPr>
      <w:r w:rsidRPr="00F37C8A">
        <w:t xml:space="preserve">The Termination Amount </w:t>
      </w:r>
      <w:r w:rsidR="00F37C8A">
        <w:t xml:space="preserve">calculated pursuant to Clauses </w:t>
      </w:r>
      <w:r w:rsidR="00F37C8A">
        <w:fldChar w:fldCharType="begin"/>
      </w:r>
      <w:r w:rsidR="00F37C8A">
        <w:instrText xml:space="preserve"> REF _Ref79129404 \w \h </w:instrText>
      </w:r>
      <w:r w:rsidR="00F37C8A">
        <w:fldChar w:fldCharType="separate"/>
      </w:r>
      <w:r w:rsidR="00F95144">
        <w:t>11.5</w:t>
      </w:r>
      <w:r w:rsidR="00F37C8A">
        <w:fldChar w:fldCharType="end"/>
      </w:r>
      <w:r w:rsidR="00F37C8A">
        <w:t xml:space="preserve"> or </w:t>
      </w:r>
      <w:r w:rsidR="00F37C8A">
        <w:fldChar w:fldCharType="begin"/>
      </w:r>
      <w:r w:rsidR="00F37C8A">
        <w:instrText xml:space="preserve"> REF _Ref79129406 \w \h </w:instrText>
      </w:r>
      <w:r w:rsidR="00F37C8A">
        <w:fldChar w:fldCharType="separate"/>
      </w:r>
      <w:r w:rsidR="00F95144">
        <w:t>11.6</w:t>
      </w:r>
      <w:r w:rsidR="00F37C8A">
        <w:fldChar w:fldCharType="end"/>
      </w:r>
      <w:r w:rsidR="00F37C8A">
        <w:t xml:space="preserve"> </w:t>
      </w:r>
      <w:r w:rsidRPr="00F37C8A">
        <w:t xml:space="preserve">shall be deemed to be the sole and all-inclusive compensation for </w:t>
      </w:r>
      <w:r w:rsidR="000B405A" w:rsidRPr="00F37C8A">
        <w:t xml:space="preserve">any </w:t>
      </w:r>
      <w:r w:rsidRPr="00F37C8A">
        <w:t>damage</w:t>
      </w:r>
      <w:r w:rsidR="000B405A" w:rsidRPr="00F37C8A">
        <w:t>s</w:t>
      </w:r>
      <w:r w:rsidRPr="00F37C8A">
        <w:t xml:space="preserve"> and costs incurred by the Part</w:t>
      </w:r>
      <w:r w:rsidR="000B405A" w:rsidRPr="00F37C8A">
        <w:t>ies</w:t>
      </w:r>
      <w:r w:rsidRPr="00F37C8A">
        <w:t xml:space="preserve"> as a result of the Early Termination. The Termination Amount will be invoiced</w:t>
      </w:r>
      <w:r w:rsidRPr="00020AC4">
        <w:t xml:space="preserve"> to the </w:t>
      </w:r>
      <w:r w:rsidR="000B405A">
        <w:t xml:space="preserve">relevant </w:t>
      </w:r>
      <w:r w:rsidRPr="00020AC4">
        <w:t xml:space="preserve">Party and payment shall be due within five (5) Business Days after receipt of the invoice. By paying the Termination Amount the </w:t>
      </w:r>
      <w:r w:rsidR="000B405A">
        <w:t xml:space="preserve">relevant </w:t>
      </w:r>
      <w:r w:rsidRPr="00020AC4">
        <w:t xml:space="preserve">Party will be released from its obligations to Deliver or accept and thereafter no other remedies are enforceable towards the </w:t>
      </w:r>
      <w:r w:rsidR="00F37C8A">
        <w:t xml:space="preserve">other </w:t>
      </w:r>
      <w:r w:rsidRPr="00020AC4">
        <w:t xml:space="preserve">Party under this Agreement. </w:t>
      </w:r>
    </w:p>
    <w:p w14:paraId="54823CDD" w14:textId="77777777" w:rsidR="00BB6906" w:rsidRPr="00D95902" w:rsidRDefault="00174B0B">
      <w:pPr>
        <w:pStyle w:val="Heading1"/>
      </w:pPr>
      <w:bookmarkStart w:id="45" w:name="_Ref25679529"/>
      <w:r w:rsidRPr="00D95902">
        <w:t>Change in Law</w:t>
      </w:r>
      <w:bookmarkEnd w:id="45"/>
    </w:p>
    <w:p w14:paraId="2365CC98" w14:textId="77777777" w:rsidR="00BB6906" w:rsidRPr="00D95902" w:rsidRDefault="00174B0B">
      <w:pPr>
        <w:pStyle w:val="Heading2"/>
      </w:pPr>
      <w:bookmarkStart w:id="46" w:name="_Ref33697259"/>
      <w:r w:rsidRPr="00D95902">
        <w:t>In case of any Change in Law after the Effective Date that:</w:t>
      </w:r>
      <w:bookmarkEnd w:id="46"/>
    </w:p>
    <w:p w14:paraId="1366A2B0" w14:textId="77777777" w:rsidR="00BB6906" w:rsidRPr="00D95902" w:rsidRDefault="00174B0B">
      <w:pPr>
        <w:pStyle w:val="Heading3"/>
      </w:pPr>
      <w:bookmarkStart w:id="47" w:name="_Ref33697240"/>
      <w:r w:rsidRPr="00D95902">
        <w:t>renders it impossible or unlawful to give effect to this Agreement;</w:t>
      </w:r>
      <w:bookmarkEnd w:id="47"/>
      <w:r w:rsidRPr="00D95902">
        <w:t xml:space="preserve"> or</w:t>
      </w:r>
    </w:p>
    <w:p w14:paraId="637BE7A4" w14:textId="77777777" w:rsidR="00BB6906" w:rsidRPr="00D95902" w:rsidRDefault="00174B0B">
      <w:pPr>
        <w:pStyle w:val="Heading3"/>
      </w:pPr>
      <w:r w:rsidRPr="00D95902">
        <w:t xml:space="preserve">makes it impossible for a Party to perform its Delivery or acceptance obligations under this Agreement, </w:t>
      </w:r>
    </w:p>
    <w:p w14:paraId="23727724" w14:textId="77777777" w:rsidR="00BB6906" w:rsidRPr="00D95902" w:rsidRDefault="00174B0B">
      <w:pPr>
        <w:pStyle w:val="BodyTextIndent"/>
      </w:pPr>
      <w:r w:rsidRPr="00D95902">
        <w:t>the Parties shall, both acting reasonably and in good faith, seek to agree the amendments which should be made to this Agreement as are necessary to, to the extent possible, permit the Parties to continue to perform their obligations under this Agreement in accordance with Applicable Law.</w:t>
      </w:r>
    </w:p>
    <w:p w14:paraId="79515D84" w14:textId="77777777" w:rsidR="00BB6906" w:rsidRPr="00D95902" w:rsidRDefault="00174B0B">
      <w:pPr>
        <w:pStyle w:val="Heading2"/>
      </w:pPr>
      <w:r w:rsidRPr="00D95902">
        <w:t>If the Parties fail to agree on the necessary amendments after a period of thirty (30) calendar days, either Party may then terminate this Agreement at no liability to the other Party with exception of any amounts owed with respect to Deliveries made prior to the Change in Law.</w:t>
      </w:r>
    </w:p>
    <w:p w14:paraId="417D8F0F" w14:textId="77777777" w:rsidR="00BB6906" w:rsidRPr="00D95902" w:rsidRDefault="00174B0B">
      <w:pPr>
        <w:pStyle w:val="Heading2"/>
      </w:pPr>
      <w:r w:rsidRPr="00D95902">
        <w:t>Where an event or circumstance that would otherwise constitute Force Majeure also constitutes Change in Law, it is to be treated as Change in Law and not as Force Majeure.</w:t>
      </w:r>
    </w:p>
    <w:p w14:paraId="08E600E7" w14:textId="77777777" w:rsidR="00BB6906" w:rsidRPr="00D95902" w:rsidRDefault="00174B0B">
      <w:pPr>
        <w:pStyle w:val="Heading1"/>
      </w:pPr>
      <w:r w:rsidRPr="00D95902">
        <w:t>Assignment</w:t>
      </w:r>
    </w:p>
    <w:p w14:paraId="7ABD5835" w14:textId="06FB0EAE" w:rsidR="00BB6906" w:rsidRPr="00D95902" w:rsidRDefault="00174B0B">
      <w:pPr>
        <w:pStyle w:val="Heading2"/>
      </w:pPr>
      <w:r w:rsidRPr="00D95902">
        <w:t xml:space="preserve">Subject to </w:t>
      </w:r>
      <w:r w:rsidR="00B96FF3">
        <w:t>Clause</w:t>
      </w:r>
      <w:r w:rsidRPr="00D95902">
        <w:t xml:space="preserve"> </w:t>
      </w:r>
      <w:r w:rsidR="006F1358">
        <w:fldChar w:fldCharType="begin"/>
      </w:r>
      <w:r w:rsidR="006F1358">
        <w:instrText xml:space="preserve"> REF _Ref77976058 \r \h </w:instrText>
      </w:r>
      <w:r w:rsidR="006F1358">
        <w:fldChar w:fldCharType="separate"/>
      </w:r>
      <w:r w:rsidR="00F95144">
        <w:t>13.2</w:t>
      </w:r>
      <w:r w:rsidR="006F1358">
        <w:fldChar w:fldCharType="end"/>
      </w:r>
      <w:r w:rsidRPr="004D4CCE">
        <w:t xml:space="preserve">, neither Party shall be entitled to assign any of its rights or obligations under this Agreement to any person without the prior written consent of the other Party. Such consent may not be unreasonably refused, withheld or </w:t>
      </w:r>
      <w:r w:rsidRPr="00046A26">
        <w:t>delayed.</w:t>
      </w:r>
    </w:p>
    <w:p w14:paraId="4CEDF598" w14:textId="77777777" w:rsidR="00BB6906" w:rsidRPr="00D95902" w:rsidRDefault="00174B0B">
      <w:pPr>
        <w:pStyle w:val="Heading2"/>
      </w:pPr>
      <w:bookmarkStart w:id="48" w:name="_Ref77976058"/>
      <w:r w:rsidRPr="00D95902">
        <w:t xml:space="preserve">Each Party shall be entitled to assign or transfer its rights or obligations without the prior consent of the other Party to an Affiliate of an equivalent or greater creditworthiness, provided </w:t>
      </w:r>
      <w:r w:rsidRPr="00D95902">
        <w:lastRenderedPageBreak/>
        <w:t>that such Affiliate is incorporated in the same jurisdiction as the assigning and transferring Party.</w:t>
      </w:r>
      <w:bookmarkEnd w:id="48"/>
      <w:r w:rsidRPr="00D95902">
        <w:t xml:space="preserve"> </w:t>
      </w:r>
    </w:p>
    <w:p w14:paraId="5FF3AA4C" w14:textId="77777777" w:rsidR="00BB6906" w:rsidRPr="00D95902" w:rsidRDefault="00174B0B">
      <w:pPr>
        <w:pStyle w:val="Heading2"/>
      </w:pPr>
      <w:r w:rsidRPr="00D95902">
        <w:t xml:space="preserve">Such an assignment shall only become effective upon notice being received by the other Party. Any purported assignment, charge or transfer in violation of this </w:t>
      </w:r>
      <w:r w:rsidR="00B96FF3">
        <w:t>Clause</w:t>
      </w:r>
      <w:r w:rsidRPr="00D95902">
        <w:t xml:space="preserve"> shall be void. </w:t>
      </w:r>
    </w:p>
    <w:p w14:paraId="21D91CE6" w14:textId="77777777" w:rsidR="00BB6906" w:rsidRPr="00D95902" w:rsidRDefault="00174B0B">
      <w:pPr>
        <w:pStyle w:val="Heading1"/>
      </w:pPr>
      <w:bookmarkStart w:id="49" w:name="_Ref25162407"/>
      <w:r w:rsidRPr="00D95902">
        <w:t>Notifications and Correspondence Terms</w:t>
      </w:r>
      <w:bookmarkEnd w:id="49"/>
    </w:p>
    <w:p w14:paraId="21365DA0" w14:textId="77777777" w:rsidR="00BB6906" w:rsidRPr="00D95902" w:rsidRDefault="00174B0B">
      <w:pPr>
        <w:pStyle w:val="Heading2"/>
      </w:pPr>
      <w:r w:rsidRPr="00D95902">
        <w:t>All notices or other correspondence under this Agreement shall be in writing, in English</w:t>
      </w:r>
      <w:r w:rsidRPr="00D95902">
        <w:rPr>
          <w:i/>
          <w:iCs/>
        </w:rPr>
        <w:t xml:space="preserve"> </w:t>
      </w:r>
      <w:r w:rsidRPr="00D95902">
        <w:t>and shall be deemed to have been received by a Party:</w:t>
      </w:r>
    </w:p>
    <w:p w14:paraId="3DB29433" w14:textId="77777777" w:rsidR="00BB6906" w:rsidRPr="00D95902" w:rsidRDefault="00174B0B">
      <w:pPr>
        <w:pStyle w:val="Heading3"/>
      </w:pPr>
      <w:r w:rsidRPr="00D95902">
        <w:t>if delivered by hand or courier, on the Business Day of delivery or on the first Business Day after the date of delivery if delivered on a day other than a Business Day;</w:t>
      </w:r>
    </w:p>
    <w:p w14:paraId="06EC308A" w14:textId="77777777" w:rsidR="00BB6906" w:rsidRPr="00D95902" w:rsidRDefault="00174B0B">
      <w:pPr>
        <w:pStyle w:val="Heading3"/>
      </w:pPr>
      <w:r w:rsidRPr="00D95902">
        <w:t>if posted, on the fifth (5</w:t>
      </w:r>
      <w:r w:rsidRPr="00D95902">
        <w:rPr>
          <w:vertAlign w:val="superscript"/>
        </w:rPr>
        <w:t>th</w:t>
      </w:r>
      <w:r w:rsidRPr="00D95902">
        <w:t>) Business Day after the day of posting;</w:t>
      </w:r>
    </w:p>
    <w:p w14:paraId="2E0EC09A" w14:textId="77777777" w:rsidR="00BB6906" w:rsidRPr="007D7219" w:rsidRDefault="00174B0B">
      <w:pPr>
        <w:pStyle w:val="Heading3"/>
      </w:pPr>
      <w:r w:rsidRPr="00D95902">
        <w:t>if sent by fax,</w:t>
      </w:r>
      <w:r w:rsidRPr="00E453BE">
        <w:t xml:space="preserve"> </w:t>
      </w:r>
      <w:r w:rsidRPr="009D59AA">
        <w:t xml:space="preserve">and a valid transmission report confirming good receipt is generated, on the day of </w:t>
      </w:r>
      <w:r w:rsidRPr="008E26D9">
        <w:t>transmission if transmitted before 17.00 hours (recipient’s time) on a Business Day or otherwise on the first Business Day after transmission; or</w:t>
      </w:r>
    </w:p>
    <w:p w14:paraId="06FF9CB4" w14:textId="77777777" w:rsidR="00BB6906" w:rsidRPr="00B03791" w:rsidRDefault="00174B0B">
      <w:pPr>
        <w:pStyle w:val="Heading3"/>
      </w:pPr>
      <w:r w:rsidRPr="006D19F1">
        <w:t>if delivered by email, on the day of receipt if received before 17.00 hours (recipient’s time) on a Business D</w:t>
      </w:r>
      <w:r w:rsidRPr="00995387">
        <w:t>ay, or otherwise on the first (1</w:t>
      </w:r>
      <w:r w:rsidRPr="00B863D3">
        <w:rPr>
          <w:vertAlign w:val="superscript"/>
        </w:rPr>
        <w:t>st</w:t>
      </w:r>
      <w:r w:rsidRPr="005C5AF8">
        <w:t>) Business Day after receipt.</w:t>
      </w:r>
    </w:p>
    <w:p w14:paraId="172B672E" w14:textId="77777777" w:rsidR="00BB6906" w:rsidRPr="006F1358" w:rsidRDefault="00174B0B">
      <w:pPr>
        <w:pStyle w:val="Heading2"/>
      </w:pPr>
      <w:r w:rsidRPr="00B03791">
        <w:t xml:space="preserve">All such notices and other communications shall be addressed as set out above in </w:t>
      </w:r>
      <w:r w:rsidR="0053214E">
        <w:t xml:space="preserve">the </w:t>
      </w:r>
      <w:r w:rsidR="0053214E" w:rsidRPr="00E453BE">
        <w:rPr>
          <w:u w:val="single"/>
        </w:rPr>
        <w:t>Cover Sheet</w:t>
      </w:r>
      <w:r w:rsidRPr="00B03791">
        <w:t xml:space="preserve">, unless a Party has provided another address or number which may be reasonably relied upon by the other Party. </w:t>
      </w:r>
    </w:p>
    <w:p w14:paraId="7722159E" w14:textId="77777777" w:rsidR="00BB6906" w:rsidRPr="00995387" w:rsidRDefault="00174B0B">
      <w:pPr>
        <w:pStyle w:val="Heading1"/>
      </w:pPr>
      <w:bookmarkStart w:id="50" w:name="_Ref33724912"/>
      <w:r w:rsidRPr="006D19F1">
        <w:t>Telephone Recordings</w:t>
      </w:r>
      <w:bookmarkEnd w:id="50"/>
      <w:r w:rsidRPr="006D19F1">
        <w:t xml:space="preserve"> and Personal Data Protection</w:t>
      </w:r>
    </w:p>
    <w:p w14:paraId="71A43A4B" w14:textId="77777777" w:rsidR="00BB6906" w:rsidRPr="0015353F" w:rsidRDefault="00174B0B">
      <w:pPr>
        <w:pStyle w:val="Heading2"/>
      </w:pPr>
      <w:r w:rsidRPr="00B863D3">
        <w:t>Each Party is entitled to record telephone conversations held in connection with this Agreement and to use the same as evidence. Each Party waives further notice of such recording a</w:t>
      </w:r>
      <w:r w:rsidRPr="00C84B95">
        <w:t>nd acknowledges that it has obtained all necessary consents of its officers and employees to such recording.</w:t>
      </w:r>
    </w:p>
    <w:p w14:paraId="445D3EAA" w14:textId="77777777" w:rsidR="00BB6906" w:rsidRPr="006F2E05" w:rsidRDefault="00174B0B">
      <w:pPr>
        <w:pStyle w:val="Heading2"/>
      </w:pPr>
      <w:r w:rsidRPr="00102515">
        <w:t xml:space="preserve">Each Party shall at all times, and in particular as concerns telephone recordings described in </w:t>
      </w:r>
      <w:r w:rsidR="00B96FF3">
        <w:t>Clause</w:t>
      </w:r>
      <w:r w:rsidRPr="00102515">
        <w:t xml:space="preserve"> 1</w:t>
      </w:r>
      <w:r w:rsidR="00046A26">
        <w:t>4</w:t>
      </w:r>
      <w:r w:rsidRPr="00102515">
        <w:t>.1, observe their respective obligations in</w:t>
      </w:r>
      <w:r w:rsidRPr="00F262CC">
        <w:t xml:space="preserve"> respect to the processing of personal data arising from the General Data Protection Regulation (Regulation (EU) 2016/679) and any other applicable European Union or national regulations relating to personal data protection ("</w:t>
      </w:r>
      <w:r w:rsidRPr="00256AB5">
        <w:rPr>
          <w:b/>
          <w:bCs/>
        </w:rPr>
        <w:t>Data Protection Laws</w:t>
      </w:r>
      <w:r w:rsidRPr="008E0CDE">
        <w:t>") and sha</w:t>
      </w:r>
      <w:r w:rsidRPr="00E2069A">
        <w:t>ll in particular have the necessary technical and organisational measures in place to comply with the applicable requirements set forth in the Data Protection Laws.</w:t>
      </w:r>
    </w:p>
    <w:p w14:paraId="4839DD7E" w14:textId="77777777" w:rsidR="00BB6906" w:rsidRPr="004D4CCE" w:rsidRDefault="00174B0B">
      <w:pPr>
        <w:pStyle w:val="Heading1"/>
      </w:pPr>
      <w:r w:rsidRPr="006F2E05">
        <w:t>Severability</w:t>
      </w:r>
      <w:bookmarkStart w:id="51" w:name="_Ref33724922"/>
    </w:p>
    <w:bookmarkEnd w:id="51"/>
    <w:p w14:paraId="6EF30D87" w14:textId="0071197A" w:rsidR="00BB6906" w:rsidRPr="00046A26" w:rsidRDefault="00174B0B">
      <w:pPr>
        <w:pStyle w:val="BodyTextIndent"/>
      </w:pPr>
      <w:r w:rsidRPr="00046A26">
        <w:t xml:space="preserve">Subject to </w:t>
      </w:r>
      <w:r w:rsidR="00B96FF3">
        <w:t>Clause</w:t>
      </w:r>
      <w:r w:rsidRPr="00046A26">
        <w:t xml:space="preserve"> </w:t>
      </w:r>
      <w:r w:rsidR="00DF692F">
        <w:fldChar w:fldCharType="begin"/>
      </w:r>
      <w:r w:rsidR="00DF692F">
        <w:instrText xml:space="preserve"> REF _Ref25679529 \r \h </w:instrText>
      </w:r>
      <w:r w:rsidR="00DF692F">
        <w:fldChar w:fldCharType="separate"/>
      </w:r>
      <w:r w:rsidR="00F95144">
        <w:t>12</w:t>
      </w:r>
      <w:r w:rsidR="00DF692F">
        <w:fldChar w:fldCharType="end"/>
      </w:r>
      <w:r w:rsidRPr="00046A26">
        <w:t>, in the event that any provision of this Agreement is declared invalid or unenforceable by a court of competent jurisdiction in any jurisdiction, such provision shall, as to such jurisdiction, be ineffective to the extent declared invalid or unenforceable without affecting the validity or enforceability of the other provisions of this Agreement, and the remainder of this Agreement shall remain binding on the Parties hereto. However, in the event that any such provision shall be declared unenforceable due to its scope, breadth or duration, then it shall be modified to the scope, breadth or duration permitted by Law or Competent Authority and shall continue to be fully enforceable as so modified.</w:t>
      </w:r>
    </w:p>
    <w:p w14:paraId="7D5ADD50" w14:textId="77777777" w:rsidR="00BB6906" w:rsidRPr="00D95902" w:rsidRDefault="00174B0B">
      <w:pPr>
        <w:pStyle w:val="Heading1"/>
      </w:pPr>
      <w:r w:rsidRPr="00D95902">
        <w:lastRenderedPageBreak/>
        <w:t>Entire Agreement</w:t>
      </w:r>
    </w:p>
    <w:p w14:paraId="21E94E36" w14:textId="77777777" w:rsidR="00BB6906" w:rsidRPr="00D95902" w:rsidRDefault="00174B0B">
      <w:pPr>
        <w:pStyle w:val="BodyTextIndent"/>
      </w:pPr>
      <w:r w:rsidRPr="00D95902">
        <w:t xml:space="preserve">This Agreement supersedes all prior agreements and understandings, written and oral, between the Parties with respect to its subject matter and constitutes the entire agreement between the Parties. </w:t>
      </w:r>
    </w:p>
    <w:p w14:paraId="0664FE4D" w14:textId="0B2AA685" w:rsidR="00553A69" w:rsidRPr="007A679D" w:rsidRDefault="00553A69" w:rsidP="00553A69">
      <w:pPr>
        <w:pStyle w:val="Heading1"/>
        <w:rPr>
          <w:szCs w:val="22"/>
        </w:rPr>
      </w:pPr>
      <w:bookmarkStart w:id="52" w:name="_Toc80349842"/>
      <w:bookmarkStart w:id="53" w:name="_Ref33724941"/>
      <w:r w:rsidRPr="004830D0">
        <w:rPr>
          <w:szCs w:val="22"/>
        </w:rPr>
        <w:t>Counterparts</w:t>
      </w:r>
      <w:bookmarkEnd w:id="52"/>
    </w:p>
    <w:p w14:paraId="6B7C7A28" w14:textId="77777777" w:rsidR="00553A69" w:rsidRPr="004830D0" w:rsidRDefault="00553A69" w:rsidP="000750FD">
      <w:pPr>
        <w:pStyle w:val="Heading2"/>
        <w:numPr>
          <w:ilvl w:val="0"/>
          <w:numId w:val="0"/>
        </w:numPr>
        <w:ind w:left="720"/>
      </w:pPr>
      <w:r w:rsidRPr="004830D0">
        <w:t>This Agreement may be executed in counterparts (and by different parties hereto in different counterparts), each of which shall constitute an original, but all of which when taken together shall constitute a single contract.</w:t>
      </w:r>
    </w:p>
    <w:p w14:paraId="0E6A22BF" w14:textId="59143270" w:rsidR="00BB6906" w:rsidRPr="00D95902" w:rsidRDefault="00174B0B">
      <w:pPr>
        <w:pStyle w:val="Heading1"/>
      </w:pPr>
      <w:r w:rsidRPr="00D95902">
        <w:t>Amendment</w:t>
      </w:r>
      <w:bookmarkEnd w:id="53"/>
    </w:p>
    <w:p w14:paraId="18C3A48C" w14:textId="77777777" w:rsidR="00BB6906" w:rsidRPr="00D95902" w:rsidRDefault="00174B0B">
      <w:pPr>
        <w:pStyle w:val="BodyTextIndent"/>
      </w:pPr>
      <w:r w:rsidRPr="00D95902">
        <w:t>Any amendments or additions to this Agreement shall be made in writing and shall have no effect unless signed by the duly authorised representatives of the Parties.</w:t>
      </w:r>
    </w:p>
    <w:p w14:paraId="248C5A50" w14:textId="77777777" w:rsidR="00BB6906" w:rsidRPr="00D95902" w:rsidRDefault="00174B0B">
      <w:pPr>
        <w:pStyle w:val="Heading1"/>
      </w:pPr>
      <w:r w:rsidRPr="00D95902">
        <w:t>Third Party Rights</w:t>
      </w:r>
    </w:p>
    <w:p w14:paraId="37718588" w14:textId="77777777" w:rsidR="00BB6906" w:rsidRPr="00E453BE" w:rsidRDefault="00174B0B" w:rsidP="00176430">
      <w:pPr>
        <w:pStyle w:val="BodyTextIndent"/>
      </w:pPr>
      <w:r w:rsidRPr="00E453BE">
        <w:t>This Agreement does not give rise to any rights under the Contracts (Rights of Third Parties) Act 1999 to enforce any term of this Agreement.</w:t>
      </w:r>
    </w:p>
    <w:p w14:paraId="191C7D6A" w14:textId="77777777" w:rsidR="00BB6906" w:rsidRPr="008E26D9" w:rsidRDefault="00174B0B">
      <w:pPr>
        <w:pStyle w:val="Heading1"/>
      </w:pPr>
      <w:bookmarkStart w:id="54" w:name="_Ref33724175"/>
      <w:bookmarkStart w:id="55" w:name="_Ref34039122"/>
      <w:r w:rsidRPr="009D59AA">
        <w:t>Transaction Costs</w:t>
      </w:r>
    </w:p>
    <w:p w14:paraId="7503F82A" w14:textId="77777777" w:rsidR="00BB6906" w:rsidRPr="00B863D3" w:rsidRDefault="00174B0B">
      <w:pPr>
        <w:pStyle w:val="BodyTextIndent"/>
      </w:pPr>
      <w:r w:rsidRPr="006D19F1">
        <w:t>The Seller and the Buyer will each bear its own fees and expense</w:t>
      </w:r>
      <w:r w:rsidRPr="00995387">
        <w:t xml:space="preserve">s incurred in connection with the negotiations, preparation and execution of this Agreement as well as the performance of the transaction contemplated under this Agreement. </w:t>
      </w:r>
    </w:p>
    <w:p w14:paraId="345446FD" w14:textId="77777777" w:rsidR="00BB6906" w:rsidRPr="0015353F" w:rsidRDefault="00174B0B">
      <w:pPr>
        <w:pStyle w:val="Heading1"/>
      </w:pPr>
      <w:r w:rsidRPr="00C84B95">
        <w:t>Governing Law and Dispute Resolution</w:t>
      </w:r>
      <w:bookmarkEnd w:id="54"/>
      <w:bookmarkEnd w:id="55"/>
    </w:p>
    <w:p w14:paraId="203428C3" w14:textId="77777777" w:rsidR="00BB6906" w:rsidRPr="00F262CC" w:rsidRDefault="00174B0B">
      <w:pPr>
        <w:pStyle w:val="Heading2"/>
      </w:pPr>
      <w:r w:rsidRPr="00102515">
        <w:t xml:space="preserve">This Agreement </w:t>
      </w:r>
      <w:r w:rsidR="00126439">
        <w:t>and any non-contractual matters arising out of or in connection with this Agreement</w:t>
      </w:r>
      <w:r w:rsidR="00126439" w:rsidRPr="00102515">
        <w:t xml:space="preserve"> </w:t>
      </w:r>
      <w:r w:rsidRPr="00102515">
        <w:t>shall be governed by and const</w:t>
      </w:r>
      <w:r w:rsidRPr="00F262CC">
        <w:t>rued in accordance with English law.</w:t>
      </w:r>
    </w:p>
    <w:p w14:paraId="0C0C73F2" w14:textId="77777777" w:rsidR="00BB6906" w:rsidRPr="009D59AA" w:rsidRDefault="00174B0B" w:rsidP="00E453BE">
      <w:pPr>
        <w:pStyle w:val="Heading2"/>
      </w:pPr>
      <w:bookmarkStart w:id="56" w:name="_Hlk75881750"/>
      <w:r w:rsidRPr="00E453BE">
        <w:t>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56"/>
    </w:p>
    <w:p w14:paraId="54C8B9BE" w14:textId="77777777" w:rsidR="00BB6906" w:rsidRDefault="00BB6906"/>
    <w:p w14:paraId="338A9C05" w14:textId="77777777" w:rsidR="007F194F" w:rsidRDefault="007F194F"/>
    <w:p w14:paraId="6790382B" w14:textId="77777777" w:rsidR="007F194F" w:rsidRPr="007D7219" w:rsidRDefault="007F194F">
      <w:pPr>
        <w:rPr>
          <w:rFonts w:eastAsia="STZhongsong"/>
          <w:szCs w:val="20"/>
        </w:rPr>
      </w:pPr>
    </w:p>
    <w:p w14:paraId="22C7A6FC" w14:textId="77777777" w:rsidR="00DF692F" w:rsidRPr="00DF68FA" w:rsidRDefault="00174B0B" w:rsidP="00DF692F">
      <w:pPr>
        <w:pStyle w:val="MarginText"/>
        <w:keepNext/>
      </w:pPr>
      <w:r w:rsidRPr="00DF68FA">
        <w:lastRenderedPageBreak/>
        <w:t xml:space="preserve">Executed by the duly authorised representative of each Party effective as of the </w:t>
      </w:r>
      <w:r w:rsidR="007F194F">
        <w:t xml:space="preserve">later of the two </w:t>
      </w:r>
      <w:r>
        <w:t>signature d</w:t>
      </w:r>
      <w:r w:rsidRPr="00DF68FA">
        <w:t>ate</w:t>
      </w:r>
      <w:r w:rsidR="007F194F">
        <w:t>s below (</w:t>
      </w:r>
      <w:r w:rsidR="004A6F27">
        <w:t xml:space="preserve">such date being the </w:t>
      </w:r>
      <w:r w:rsidR="007F194F" w:rsidRPr="001C1B6F">
        <w:rPr>
          <w:b/>
          <w:bCs/>
        </w:rPr>
        <w:t>"</w:t>
      </w:r>
      <w:r w:rsidR="007F194F" w:rsidRPr="00E96E5D">
        <w:rPr>
          <w:b/>
          <w:bCs/>
        </w:rPr>
        <w:t>Effective Date</w:t>
      </w:r>
      <w:r w:rsidR="007F194F" w:rsidRPr="001C1B6F">
        <w:rPr>
          <w:b/>
          <w:bCs/>
        </w:rPr>
        <w:t>"</w:t>
      </w:r>
      <w:r w:rsidR="007F194F">
        <w:t>)</w:t>
      </w:r>
      <w:r w:rsidRPr="00DF68FA">
        <w:t>.</w:t>
      </w:r>
    </w:p>
    <w:p w14:paraId="605DD176" w14:textId="77777777" w:rsidR="00DF692F" w:rsidRPr="00DF68FA" w:rsidRDefault="00DF692F" w:rsidP="00DF692F">
      <w:pPr>
        <w:pStyle w:val="MarginText"/>
        <w:keepNext/>
      </w:pPr>
    </w:p>
    <w:tbl>
      <w:tblPr>
        <w:tblW w:w="0" w:type="auto"/>
        <w:tblLook w:val="04A0" w:firstRow="1" w:lastRow="0" w:firstColumn="1" w:lastColumn="0" w:noHBand="0" w:noVBand="1"/>
      </w:tblPr>
      <w:tblGrid>
        <w:gridCol w:w="4514"/>
        <w:gridCol w:w="4515"/>
      </w:tblGrid>
      <w:tr w:rsidR="00174049" w14:paraId="073339DA" w14:textId="77777777" w:rsidTr="007F194F">
        <w:tc>
          <w:tcPr>
            <w:tcW w:w="4514" w:type="dxa"/>
            <w:tcBorders>
              <w:top w:val="single" w:sz="4" w:space="0" w:color="auto"/>
              <w:bottom w:val="single" w:sz="4" w:space="0" w:color="auto"/>
            </w:tcBorders>
            <w:shd w:val="clear" w:color="auto" w:fill="auto"/>
          </w:tcPr>
          <w:p w14:paraId="0A397363" w14:textId="77777777" w:rsidR="00DF692F" w:rsidRPr="000B2E6B" w:rsidRDefault="00174B0B" w:rsidP="0037250C">
            <w:pPr>
              <w:pStyle w:val="MarginText"/>
              <w:keepNext/>
              <w:overflowPunct w:val="0"/>
              <w:autoSpaceDE w:val="0"/>
              <w:autoSpaceDN w:val="0"/>
              <w:spacing w:before="120" w:after="120"/>
              <w:textAlignment w:val="baseline"/>
              <w:rPr>
                <w:b/>
                <w:iCs/>
              </w:rPr>
            </w:pPr>
            <w:r w:rsidRPr="000B2E6B">
              <w:rPr>
                <w:b/>
                <w:iCs/>
              </w:rPr>
              <w:t>[</w:t>
            </w:r>
            <w:r w:rsidRPr="00E96E5D">
              <w:rPr>
                <w:b/>
                <w:iCs/>
                <w:highlight w:val="lightGray"/>
              </w:rPr>
              <w:t>Name of Party</w:t>
            </w:r>
            <w:r w:rsidRPr="000B2E6B">
              <w:rPr>
                <w:b/>
                <w:iCs/>
              </w:rPr>
              <w:t>]</w:t>
            </w:r>
          </w:p>
          <w:p w14:paraId="590C566F" w14:textId="77777777" w:rsidR="00DF692F" w:rsidRPr="000B2E6B" w:rsidRDefault="00DF692F" w:rsidP="0037250C">
            <w:pPr>
              <w:pStyle w:val="MarginText"/>
              <w:keepNext/>
              <w:overflowPunct w:val="0"/>
              <w:autoSpaceDE w:val="0"/>
              <w:autoSpaceDN w:val="0"/>
              <w:spacing w:before="120" w:after="120"/>
              <w:textAlignment w:val="baseline"/>
              <w:rPr>
                <w:b/>
                <w:iCs/>
              </w:rPr>
            </w:pPr>
          </w:p>
        </w:tc>
        <w:tc>
          <w:tcPr>
            <w:tcW w:w="4515" w:type="dxa"/>
            <w:tcBorders>
              <w:top w:val="single" w:sz="4" w:space="0" w:color="auto"/>
              <w:bottom w:val="single" w:sz="4" w:space="0" w:color="auto"/>
            </w:tcBorders>
            <w:shd w:val="clear" w:color="auto" w:fill="auto"/>
          </w:tcPr>
          <w:p w14:paraId="495CC660" w14:textId="77777777" w:rsidR="00DF692F" w:rsidRPr="000B2E6B" w:rsidRDefault="00174B0B" w:rsidP="0037250C">
            <w:pPr>
              <w:pStyle w:val="MarginText"/>
              <w:overflowPunct w:val="0"/>
              <w:autoSpaceDE w:val="0"/>
              <w:autoSpaceDN w:val="0"/>
              <w:spacing w:before="120" w:after="120"/>
              <w:textAlignment w:val="baseline"/>
              <w:rPr>
                <w:b/>
                <w:iCs/>
              </w:rPr>
            </w:pPr>
            <w:r w:rsidRPr="000B2E6B">
              <w:rPr>
                <w:b/>
                <w:iCs/>
              </w:rPr>
              <w:t>[</w:t>
            </w:r>
            <w:r w:rsidRPr="00E96E5D">
              <w:rPr>
                <w:b/>
                <w:iCs/>
                <w:highlight w:val="lightGray"/>
              </w:rPr>
              <w:t>Name of Party</w:t>
            </w:r>
            <w:r w:rsidRPr="000B2E6B">
              <w:rPr>
                <w:b/>
                <w:iCs/>
              </w:rPr>
              <w:t>]</w:t>
            </w:r>
          </w:p>
        </w:tc>
      </w:tr>
      <w:tr w:rsidR="00174049" w14:paraId="2C93BFA4" w14:textId="77777777" w:rsidTr="007F194F">
        <w:tc>
          <w:tcPr>
            <w:tcW w:w="4514" w:type="dxa"/>
            <w:tcBorders>
              <w:top w:val="single" w:sz="4" w:space="0" w:color="auto"/>
              <w:bottom w:val="single" w:sz="4" w:space="0" w:color="auto"/>
            </w:tcBorders>
            <w:shd w:val="clear" w:color="auto" w:fill="auto"/>
          </w:tcPr>
          <w:p w14:paraId="533F2607" w14:textId="77777777" w:rsidR="00DF692F" w:rsidRPr="000B2E6B" w:rsidRDefault="00174B0B" w:rsidP="0037250C">
            <w:pPr>
              <w:pStyle w:val="MarginText"/>
              <w:keepNext/>
              <w:overflowPunct w:val="0"/>
              <w:autoSpaceDE w:val="0"/>
              <w:autoSpaceDN w:val="0"/>
              <w:spacing w:before="120" w:after="120"/>
              <w:textAlignment w:val="baseline"/>
              <w:rPr>
                <w:b/>
                <w:iCs/>
              </w:rPr>
            </w:pPr>
            <w:r w:rsidRPr="000B2E6B">
              <w:rPr>
                <w:b/>
                <w:iCs/>
              </w:rPr>
              <w:t>[</w:t>
            </w:r>
            <w:r w:rsidRPr="00E96E5D">
              <w:rPr>
                <w:b/>
                <w:iCs/>
                <w:highlight w:val="lightGray"/>
              </w:rPr>
              <w:t>Name of Signatory/</w:t>
            </w:r>
            <w:proofErr w:type="spellStart"/>
            <w:r w:rsidRPr="00E96E5D">
              <w:rPr>
                <w:b/>
                <w:iCs/>
                <w:highlight w:val="lightGray"/>
              </w:rPr>
              <w:t>ies</w:t>
            </w:r>
            <w:proofErr w:type="spellEnd"/>
            <w:r w:rsidRPr="000B2E6B">
              <w:rPr>
                <w:b/>
                <w:iCs/>
              </w:rPr>
              <w:t>]</w:t>
            </w:r>
          </w:p>
          <w:p w14:paraId="38A2BF79" w14:textId="77777777" w:rsidR="00DF692F" w:rsidRPr="000B2E6B" w:rsidRDefault="00DF692F" w:rsidP="0037250C">
            <w:pPr>
              <w:pStyle w:val="MarginText"/>
              <w:keepNext/>
              <w:overflowPunct w:val="0"/>
              <w:autoSpaceDE w:val="0"/>
              <w:autoSpaceDN w:val="0"/>
              <w:spacing w:before="120" w:after="120"/>
              <w:textAlignment w:val="baseline"/>
              <w:rPr>
                <w:b/>
                <w:iCs/>
              </w:rPr>
            </w:pPr>
          </w:p>
        </w:tc>
        <w:tc>
          <w:tcPr>
            <w:tcW w:w="4515" w:type="dxa"/>
            <w:tcBorders>
              <w:top w:val="single" w:sz="4" w:space="0" w:color="auto"/>
              <w:bottom w:val="single" w:sz="4" w:space="0" w:color="auto"/>
            </w:tcBorders>
            <w:shd w:val="clear" w:color="auto" w:fill="auto"/>
          </w:tcPr>
          <w:p w14:paraId="56985222" w14:textId="77777777" w:rsidR="00DF692F" w:rsidRPr="000B2E6B" w:rsidRDefault="00174B0B" w:rsidP="0037250C">
            <w:pPr>
              <w:pStyle w:val="MarginText"/>
              <w:overflowPunct w:val="0"/>
              <w:autoSpaceDE w:val="0"/>
              <w:autoSpaceDN w:val="0"/>
              <w:spacing w:before="120" w:after="120"/>
              <w:textAlignment w:val="baseline"/>
              <w:rPr>
                <w:b/>
                <w:iCs/>
              </w:rPr>
            </w:pPr>
            <w:r w:rsidRPr="000B2E6B">
              <w:rPr>
                <w:b/>
                <w:iCs/>
              </w:rPr>
              <w:t>[</w:t>
            </w:r>
            <w:r w:rsidRPr="00E96E5D">
              <w:rPr>
                <w:b/>
                <w:iCs/>
                <w:highlight w:val="lightGray"/>
              </w:rPr>
              <w:t>Name of Signatory/</w:t>
            </w:r>
            <w:proofErr w:type="spellStart"/>
            <w:r w:rsidRPr="00E96E5D">
              <w:rPr>
                <w:b/>
                <w:iCs/>
                <w:highlight w:val="lightGray"/>
              </w:rPr>
              <w:t>ies</w:t>
            </w:r>
            <w:proofErr w:type="spellEnd"/>
            <w:r w:rsidRPr="000B2E6B">
              <w:rPr>
                <w:b/>
                <w:iCs/>
              </w:rPr>
              <w:t>]</w:t>
            </w:r>
          </w:p>
        </w:tc>
      </w:tr>
      <w:tr w:rsidR="00174049" w14:paraId="5D2F5CAD" w14:textId="77777777" w:rsidTr="007F194F">
        <w:tc>
          <w:tcPr>
            <w:tcW w:w="4514" w:type="dxa"/>
            <w:tcBorders>
              <w:top w:val="single" w:sz="4" w:space="0" w:color="auto"/>
            </w:tcBorders>
            <w:shd w:val="clear" w:color="auto" w:fill="auto"/>
          </w:tcPr>
          <w:p w14:paraId="3B2BAF86" w14:textId="77777777" w:rsidR="00DF692F" w:rsidRPr="000B2E6B" w:rsidRDefault="00174B0B" w:rsidP="0037250C">
            <w:pPr>
              <w:pStyle w:val="MarginText"/>
              <w:overflowPunct w:val="0"/>
              <w:autoSpaceDE w:val="0"/>
              <w:autoSpaceDN w:val="0"/>
              <w:spacing w:before="120" w:after="120"/>
              <w:textAlignment w:val="baseline"/>
              <w:rPr>
                <w:b/>
                <w:iCs/>
              </w:rPr>
            </w:pPr>
            <w:r w:rsidRPr="000B2E6B">
              <w:rPr>
                <w:b/>
                <w:iCs/>
              </w:rPr>
              <w:t>[</w:t>
            </w:r>
            <w:r w:rsidRPr="00E96E5D">
              <w:rPr>
                <w:b/>
                <w:iCs/>
                <w:highlight w:val="lightGray"/>
              </w:rPr>
              <w:t>Title of Signatory/</w:t>
            </w:r>
            <w:proofErr w:type="spellStart"/>
            <w:r w:rsidRPr="00E96E5D">
              <w:rPr>
                <w:b/>
                <w:iCs/>
                <w:highlight w:val="lightGray"/>
              </w:rPr>
              <w:t>ies</w:t>
            </w:r>
            <w:proofErr w:type="spellEnd"/>
            <w:r w:rsidRPr="000B2E6B">
              <w:rPr>
                <w:b/>
                <w:iCs/>
              </w:rPr>
              <w:t>]</w:t>
            </w:r>
          </w:p>
        </w:tc>
        <w:tc>
          <w:tcPr>
            <w:tcW w:w="4515" w:type="dxa"/>
            <w:tcBorders>
              <w:top w:val="single" w:sz="4" w:space="0" w:color="auto"/>
            </w:tcBorders>
            <w:shd w:val="clear" w:color="auto" w:fill="auto"/>
          </w:tcPr>
          <w:p w14:paraId="15F98352" w14:textId="77777777" w:rsidR="00DF692F" w:rsidRDefault="00174B0B" w:rsidP="0037250C">
            <w:pPr>
              <w:pStyle w:val="MarginText"/>
              <w:overflowPunct w:val="0"/>
              <w:autoSpaceDE w:val="0"/>
              <w:autoSpaceDN w:val="0"/>
              <w:spacing w:before="120" w:after="120"/>
              <w:textAlignment w:val="baseline"/>
              <w:rPr>
                <w:b/>
                <w:iCs/>
              </w:rPr>
            </w:pPr>
            <w:r w:rsidRPr="000B2E6B">
              <w:rPr>
                <w:b/>
                <w:iCs/>
              </w:rPr>
              <w:t>[</w:t>
            </w:r>
            <w:r w:rsidRPr="00E96E5D">
              <w:rPr>
                <w:b/>
                <w:iCs/>
                <w:highlight w:val="lightGray"/>
              </w:rPr>
              <w:t>Title of Signatory/</w:t>
            </w:r>
            <w:proofErr w:type="spellStart"/>
            <w:r w:rsidRPr="00E96E5D">
              <w:rPr>
                <w:b/>
                <w:iCs/>
                <w:highlight w:val="lightGray"/>
              </w:rPr>
              <w:t>ies</w:t>
            </w:r>
            <w:proofErr w:type="spellEnd"/>
            <w:r w:rsidRPr="000B2E6B">
              <w:rPr>
                <w:b/>
                <w:iCs/>
              </w:rPr>
              <w:t>]</w:t>
            </w:r>
          </w:p>
          <w:p w14:paraId="202F99E3" w14:textId="77777777" w:rsidR="007F194F" w:rsidRPr="000B2E6B" w:rsidRDefault="007F194F" w:rsidP="0037250C">
            <w:pPr>
              <w:pStyle w:val="MarginText"/>
              <w:overflowPunct w:val="0"/>
              <w:autoSpaceDE w:val="0"/>
              <w:autoSpaceDN w:val="0"/>
              <w:spacing w:before="120" w:after="120"/>
              <w:textAlignment w:val="baseline"/>
              <w:rPr>
                <w:b/>
                <w:iCs/>
              </w:rPr>
            </w:pPr>
          </w:p>
        </w:tc>
      </w:tr>
      <w:tr w:rsidR="00174049" w14:paraId="0772CEF8" w14:textId="77777777" w:rsidTr="007F194F">
        <w:tc>
          <w:tcPr>
            <w:tcW w:w="4514" w:type="dxa"/>
            <w:tcBorders>
              <w:top w:val="single" w:sz="4" w:space="0" w:color="auto"/>
            </w:tcBorders>
            <w:shd w:val="clear" w:color="auto" w:fill="auto"/>
          </w:tcPr>
          <w:p w14:paraId="7D033010" w14:textId="77777777" w:rsidR="007F194F" w:rsidRPr="000B2E6B" w:rsidRDefault="00174B0B" w:rsidP="00DD1D07">
            <w:pPr>
              <w:pStyle w:val="MarginText"/>
              <w:overflowPunct w:val="0"/>
              <w:autoSpaceDE w:val="0"/>
              <w:autoSpaceDN w:val="0"/>
              <w:spacing w:before="120" w:after="120"/>
              <w:textAlignment w:val="baseline"/>
              <w:rPr>
                <w:b/>
                <w:iCs/>
              </w:rPr>
            </w:pPr>
            <w:r w:rsidRPr="000B2E6B">
              <w:rPr>
                <w:b/>
                <w:iCs/>
              </w:rPr>
              <w:t>[</w:t>
            </w:r>
            <w:r w:rsidRPr="00E96E5D">
              <w:rPr>
                <w:b/>
                <w:iCs/>
                <w:highlight w:val="lightGray"/>
              </w:rPr>
              <w:t>Signature date</w:t>
            </w:r>
            <w:r w:rsidRPr="000B2E6B">
              <w:rPr>
                <w:b/>
                <w:iCs/>
              </w:rPr>
              <w:t>]</w:t>
            </w:r>
          </w:p>
        </w:tc>
        <w:tc>
          <w:tcPr>
            <w:tcW w:w="4515" w:type="dxa"/>
            <w:tcBorders>
              <w:top w:val="single" w:sz="4" w:space="0" w:color="auto"/>
            </w:tcBorders>
            <w:shd w:val="clear" w:color="auto" w:fill="auto"/>
          </w:tcPr>
          <w:p w14:paraId="7E57C022" w14:textId="77777777" w:rsidR="007F194F" w:rsidRPr="000B2E6B" w:rsidRDefault="00174B0B" w:rsidP="00DD1D07">
            <w:pPr>
              <w:pStyle w:val="MarginText"/>
              <w:overflowPunct w:val="0"/>
              <w:autoSpaceDE w:val="0"/>
              <w:autoSpaceDN w:val="0"/>
              <w:spacing w:before="120" w:after="120"/>
              <w:textAlignment w:val="baseline"/>
              <w:rPr>
                <w:b/>
                <w:iCs/>
              </w:rPr>
            </w:pPr>
            <w:r w:rsidRPr="000B2E6B">
              <w:rPr>
                <w:b/>
                <w:iCs/>
              </w:rPr>
              <w:t>[</w:t>
            </w:r>
            <w:r w:rsidRPr="00E96E5D">
              <w:rPr>
                <w:b/>
                <w:iCs/>
                <w:highlight w:val="lightGray"/>
              </w:rPr>
              <w:t>Signature date</w:t>
            </w:r>
            <w:r w:rsidRPr="000B2E6B">
              <w:rPr>
                <w:b/>
                <w:iCs/>
              </w:rPr>
              <w:t>]</w:t>
            </w:r>
          </w:p>
        </w:tc>
      </w:tr>
    </w:tbl>
    <w:p w14:paraId="5A7AA1E3" w14:textId="77777777" w:rsidR="00BB6906" w:rsidRPr="00046A26" w:rsidRDefault="00BB6906" w:rsidP="00DF692F">
      <w:pPr>
        <w:pStyle w:val="MarginText"/>
      </w:pPr>
    </w:p>
    <w:sectPr w:rsidR="00BB6906" w:rsidRPr="00046A26">
      <w:endnotePr>
        <w:numFmt w:val="decimal"/>
      </w:endnotePr>
      <w:type w:val="continuous"/>
      <w:pgSz w:w="11909" w:h="16834" w:code="9"/>
      <w:pgMar w:top="1440" w:right="1440" w:bottom="180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6A90" w14:textId="77777777" w:rsidR="00191914" w:rsidRDefault="00191914">
      <w:r>
        <w:separator/>
      </w:r>
    </w:p>
  </w:endnote>
  <w:endnote w:type="continuationSeparator" w:id="0">
    <w:p w14:paraId="4E9F4187" w14:textId="77777777" w:rsidR="00191914" w:rsidRDefault="00191914">
      <w:r>
        <w:continuationSeparator/>
      </w:r>
    </w:p>
  </w:endnote>
  <w:endnote w:type="continuationNotice" w:id="1">
    <w:p w14:paraId="2B014A7C" w14:textId="77777777" w:rsidR="00191914" w:rsidRDefault="00191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2DF6" w14:textId="77777777" w:rsidR="00A44822" w:rsidRDefault="00A44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7609" w14:textId="7AD061DE" w:rsidR="00DD1D07" w:rsidRDefault="00462D41">
    <w:pPr>
      <w:pStyle w:val="Footer"/>
      <w:pBdr>
        <w:top w:val="single" w:sz="6" w:space="1" w:color="auto"/>
      </w:pBdr>
      <w:tabs>
        <w:tab w:val="clear" w:pos="4153"/>
        <w:tab w:val="clear" w:pos="8306"/>
        <w:tab w:val="right" w:pos="9090"/>
      </w:tabs>
      <w:rPr>
        <w:rStyle w:val="PageNumber"/>
      </w:rPr>
    </w:pPr>
    <w:bookmarkStart w:id="2" w:name="bmCompoundReference"/>
    <w:r>
      <w:rPr>
        <w:sz w:val="16"/>
        <w:szCs w:val="16"/>
      </w:rPr>
      <w:t xml:space="preserve">CTA </w:t>
    </w:r>
    <w:r w:rsidR="00E87472">
      <w:rPr>
        <w:sz w:val="16"/>
        <w:szCs w:val="16"/>
      </w:rPr>
      <w:t xml:space="preserve">EW </w:t>
    </w:r>
    <w:r w:rsidR="005F3807">
      <w:rPr>
        <w:sz w:val="16"/>
        <w:szCs w:val="16"/>
      </w:rPr>
      <w:t>v </w:t>
    </w:r>
    <w:r w:rsidR="00E87472">
      <w:rPr>
        <w:sz w:val="16"/>
        <w:szCs w:val="16"/>
      </w:rPr>
      <w:t xml:space="preserve">1.0 | </w:t>
    </w:r>
    <w:bookmarkEnd w:id="2"/>
    <w:r w:rsidR="005647AD">
      <w:rPr>
        <w:sz w:val="16"/>
        <w:szCs w:val="16"/>
      </w:rPr>
      <w:t>September</w:t>
    </w:r>
    <w:r w:rsidR="00EC20AF">
      <w:rPr>
        <w:sz w:val="16"/>
        <w:szCs w:val="16"/>
      </w:rPr>
      <w:t xml:space="preserve"> 2021</w:t>
    </w:r>
    <w:r w:rsidR="00174B0B">
      <w:rPr>
        <w:sz w:val="16"/>
        <w:szCs w:val="16"/>
      </w:rPr>
      <w:tab/>
    </w:r>
    <w:r w:rsidR="00174B0B">
      <w:rPr>
        <w:rStyle w:val="PageNumber"/>
      </w:rPr>
      <w:fldChar w:fldCharType="begin"/>
    </w:r>
    <w:r w:rsidR="00174B0B">
      <w:rPr>
        <w:rStyle w:val="PageNumber"/>
      </w:rPr>
      <w:instrText xml:space="preserve"> PAGE </w:instrText>
    </w:r>
    <w:r w:rsidR="00174B0B">
      <w:rPr>
        <w:rStyle w:val="PageNumber"/>
      </w:rPr>
      <w:fldChar w:fldCharType="separate"/>
    </w:r>
    <w:r w:rsidR="00174B0B">
      <w:rPr>
        <w:rStyle w:val="PageNumber"/>
        <w:noProof/>
      </w:rPr>
      <w:t>1</w:t>
    </w:r>
    <w:r w:rsidR="00174B0B">
      <w:rPr>
        <w:rStyle w:val="PageNumber"/>
      </w:rPr>
      <w:fldChar w:fldCharType="end"/>
    </w:r>
  </w:p>
  <w:bookmarkStart w:id="3" w:name="bkmCurrentVersion"/>
  <w:p w14:paraId="5DC6EEDE" w14:textId="77777777" w:rsidR="00DD1D07" w:rsidRDefault="00174B0B">
    <w:pPr>
      <w:pStyle w:val="Footer"/>
      <w:rPr>
        <w:i/>
        <w:iCs/>
        <w:vanish/>
        <w:sz w:val="16"/>
        <w:szCs w:val="16"/>
      </w:rPr>
    </w:pPr>
    <w:r>
      <w:rPr>
        <w:i/>
        <w:iCs/>
        <w:vanish/>
        <w:sz w:val="16"/>
        <w:szCs w:val="16"/>
      </w:rPr>
      <w:fldChar w:fldCharType="begin"/>
    </w:r>
    <w:r>
      <w:rPr>
        <w:i/>
        <w:iCs/>
        <w:vanish/>
        <w:sz w:val="16"/>
        <w:szCs w:val="16"/>
      </w:rP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5EFF" w14:textId="77777777" w:rsidR="00A44822" w:rsidRDefault="00A4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DA69" w14:textId="77777777" w:rsidR="00191914" w:rsidRDefault="00191914">
      <w:r>
        <w:separator/>
      </w:r>
    </w:p>
  </w:footnote>
  <w:footnote w:type="continuationSeparator" w:id="0">
    <w:p w14:paraId="66632CF2" w14:textId="77777777" w:rsidR="00191914" w:rsidRDefault="00191914">
      <w:r>
        <w:continuationSeparator/>
      </w:r>
    </w:p>
  </w:footnote>
  <w:footnote w:type="continuationNotice" w:id="1">
    <w:p w14:paraId="3B51919B" w14:textId="77777777" w:rsidR="00191914" w:rsidRDefault="00191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152F" w14:textId="77777777" w:rsidR="00A44822" w:rsidRDefault="00A44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7DC5" w14:textId="77777777" w:rsidR="0088649E" w:rsidRDefault="0088649E" w:rsidP="0088649E">
    <w:pPr>
      <w:pStyle w:val="Header"/>
      <w:tabs>
        <w:tab w:val="clear" w:pos="4153"/>
        <w:tab w:val="clear" w:pos="8306"/>
        <w:tab w:val="right" w:pos="9050"/>
      </w:tabs>
    </w:pPr>
    <w:r>
      <w:rPr>
        <w:noProof/>
      </w:rPr>
      <w:drawing>
        <wp:inline distT="0" distB="0" distL="0" distR="0" wp14:anchorId="39E5E421" wp14:editId="436D9FAD">
          <wp:extent cx="1271096" cy="476885"/>
          <wp:effectExtent l="0" t="0" r="571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6188" cy="478795"/>
                  </a:xfrm>
                  <a:prstGeom prst="rect">
                    <a:avLst/>
                  </a:prstGeom>
                </pic:spPr>
              </pic:pic>
            </a:graphicData>
          </a:graphic>
        </wp:inline>
      </w:drawing>
    </w:r>
    <w:r>
      <w:tab/>
    </w:r>
    <w:r>
      <w:rPr>
        <w:noProof/>
      </w:rPr>
      <w:drawing>
        <wp:inline distT="0" distB="0" distL="0" distR="0" wp14:anchorId="5F9399F2" wp14:editId="3C85BA8C">
          <wp:extent cx="802005" cy="46580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21911" cy="477363"/>
                  </a:xfrm>
                  <a:prstGeom prst="rect">
                    <a:avLst/>
                  </a:prstGeom>
                </pic:spPr>
              </pic:pic>
            </a:graphicData>
          </a:graphic>
        </wp:inline>
      </w:drawing>
    </w:r>
  </w:p>
  <w:p w14:paraId="22B3D0C4" w14:textId="77777777" w:rsidR="00B946CD" w:rsidRDefault="00B94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C02" w14:textId="77777777" w:rsidR="00A44822" w:rsidRDefault="00A44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893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1A665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E0BC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E0657C"/>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03BED4FA"/>
    <w:lvl w:ilvl="0">
      <w:start w:val="1"/>
      <w:numFmt w:val="decimal"/>
      <w:pStyle w:val="ListNumber"/>
      <w:lvlText w:val="%1."/>
      <w:lvlJc w:val="left"/>
      <w:pPr>
        <w:tabs>
          <w:tab w:val="num" w:pos="360"/>
        </w:tabs>
        <w:ind w:left="360" w:hanging="360"/>
      </w:pPr>
    </w:lvl>
  </w:abstractNum>
  <w:abstractNum w:abstractNumId="5" w15:restartNumberingAfterBreak="0">
    <w:nsid w:val="FFFFFFFB"/>
    <w:multiLevelType w:val="multilevel"/>
    <w:tmpl w:val="07BC3C3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827" w:hanging="737"/>
      </w:pPr>
    </w:lvl>
    <w:lvl w:ilvl="2">
      <w:start w:val="1"/>
      <w:numFmt w:val="decimal"/>
      <w:lvlText w:val="%1.%2.%3"/>
      <w:legacy w:legacy="1" w:legacySpace="0" w:legacyIndent="737"/>
      <w:lvlJc w:val="left"/>
      <w:pPr>
        <w:ind w:left="2160" w:hanging="737"/>
      </w:p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lvlText w:val="(%7)"/>
      <w:legacy w:legacy="1" w:legacySpace="0" w:legacyIndent="737"/>
      <w:lvlJc w:val="left"/>
      <w:pPr>
        <w:ind w:left="5040" w:hanging="737"/>
      </w:pPr>
    </w:lvl>
    <w:lvl w:ilvl="7">
      <w:start w:val="1"/>
      <w:numFmt w:val="none"/>
      <w:suff w:val="nothing"/>
      <w:lvlText w:val=""/>
      <w:lvlJc w:val="left"/>
      <w:pPr>
        <w:ind w:left="0" w:hanging="720"/>
      </w:pPr>
    </w:lvl>
    <w:lvl w:ilvl="8">
      <w:start w:val="1"/>
      <w:numFmt w:val="none"/>
      <w:suff w:val="nothing"/>
      <w:lvlText w:val=""/>
      <w:lvlJc w:val="left"/>
      <w:pPr>
        <w:ind w:left="0" w:hanging="720"/>
      </w:pPr>
    </w:lvl>
  </w:abstractNum>
  <w:abstractNum w:abstractNumId="6" w15:restartNumberingAfterBreak="0">
    <w:nsid w:val="04723DB5"/>
    <w:multiLevelType w:val="multilevel"/>
    <w:tmpl w:val="3114315C"/>
    <w:name w:val="Definition Numbering List"/>
    <w:lvl w:ilvl="0">
      <w:start w:val="1"/>
      <w:numFmt w:val="none"/>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7" w15:restartNumberingAfterBreak="0">
    <w:nsid w:val="05A07C98"/>
    <w:multiLevelType w:val="hybridMultilevel"/>
    <w:tmpl w:val="11CC46C2"/>
    <w:lvl w:ilvl="0" w:tplc="B524AC84">
      <w:start w:val="1"/>
      <w:numFmt w:val="lowerLetter"/>
      <w:lvlText w:val="(%1)"/>
      <w:lvlJc w:val="left"/>
      <w:pPr>
        <w:ind w:left="1080" w:hanging="360"/>
      </w:pPr>
      <w:rPr>
        <w:rFonts w:ascii="Tahoma" w:eastAsia="Times New Roman" w:hAnsi="Tahoma" w:cs="Tahoma" w:hint="default"/>
      </w:rPr>
    </w:lvl>
    <w:lvl w:ilvl="1" w:tplc="BD724F92" w:tentative="1">
      <w:start w:val="1"/>
      <w:numFmt w:val="bullet"/>
      <w:lvlText w:val="o"/>
      <w:lvlJc w:val="left"/>
      <w:pPr>
        <w:ind w:left="1800" w:hanging="360"/>
      </w:pPr>
      <w:rPr>
        <w:rFonts w:ascii="Courier New" w:hAnsi="Courier New" w:cs="Courier New" w:hint="default"/>
      </w:rPr>
    </w:lvl>
    <w:lvl w:ilvl="2" w:tplc="2A566C7C" w:tentative="1">
      <w:start w:val="1"/>
      <w:numFmt w:val="bullet"/>
      <w:lvlText w:val=""/>
      <w:lvlJc w:val="left"/>
      <w:pPr>
        <w:ind w:left="2520" w:hanging="360"/>
      </w:pPr>
      <w:rPr>
        <w:rFonts w:ascii="Wingdings" w:hAnsi="Wingdings" w:hint="default"/>
      </w:rPr>
    </w:lvl>
    <w:lvl w:ilvl="3" w:tplc="4DDECEE6" w:tentative="1">
      <w:start w:val="1"/>
      <w:numFmt w:val="bullet"/>
      <w:lvlText w:val=""/>
      <w:lvlJc w:val="left"/>
      <w:pPr>
        <w:ind w:left="3240" w:hanging="360"/>
      </w:pPr>
      <w:rPr>
        <w:rFonts w:ascii="Symbol" w:hAnsi="Symbol" w:hint="default"/>
      </w:rPr>
    </w:lvl>
    <w:lvl w:ilvl="4" w:tplc="F5044D3E" w:tentative="1">
      <w:start w:val="1"/>
      <w:numFmt w:val="bullet"/>
      <w:lvlText w:val="o"/>
      <w:lvlJc w:val="left"/>
      <w:pPr>
        <w:ind w:left="3960" w:hanging="360"/>
      </w:pPr>
      <w:rPr>
        <w:rFonts w:ascii="Courier New" w:hAnsi="Courier New" w:cs="Courier New" w:hint="default"/>
      </w:rPr>
    </w:lvl>
    <w:lvl w:ilvl="5" w:tplc="C5A28268" w:tentative="1">
      <w:start w:val="1"/>
      <w:numFmt w:val="bullet"/>
      <w:lvlText w:val=""/>
      <w:lvlJc w:val="left"/>
      <w:pPr>
        <w:ind w:left="4680" w:hanging="360"/>
      </w:pPr>
      <w:rPr>
        <w:rFonts w:ascii="Wingdings" w:hAnsi="Wingdings" w:hint="default"/>
      </w:rPr>
    </w:lvl>
    <w:lvl w:ilvl="6" w:tplc="42148B3A" w:tentative="1">
      <w:start w:val="1"/>
      <w:numFmt w:val="bullet"/>
      <w:lvlText w:val=""/>
      <w:lvlJc w:val="left"/>
      <w:pPr>
        <w:ind w:left="5400" w:hanging="360"/>
      </w:pPr>
      <w:rPr>
        <w:rFonts w:ascii="Symbol" w:hAnsi="Symbol" w:hint="default"/>
      </w:rPr>
    </w:lvl>
    <w:lvl w:ilvl="7" w:tplc="D96EDEAC" w:tentative="1">
      <w:start w:val="1"/>
      <w:numFmt w:val="bullet"/>
      <w:lvlText w:val="o"/>
      <w:lvlJc w:val="left"/>
      <w:pPr>
        <w:ind w:left="6120" w:hanging="360"/>
      </w:pPr>
      <w:rPr>
        <w:rFonts w:ascii="Courier New" w:hAnsi="Courier New" w:cs="Courier New" w:hint="default"/>
      </w:rPr>
    </w:lvl>
    <w:lvl w:ilvl="8" w:tplc="1832A832" w:tentative="1">
      <w:start w:val="1"/>
      <w:numFmt w:val="bullet"/>
      <w:lvlText w:val=""/>
      <w:lvlJc w:val="left"/>
      <w:pPr>
        <w:ind w:left="6840" w:hanging="360"/>
      </w:pPr>
      <w:rPr>
        <w:rFonts w:ascii="Wingdings" w:hAnsi="Wingdings" w:hint="default"/>
      </w:rPr>
    </w:lvl>
  </w:abstractNum>
  <w:abstractNum w:abstractNumId="8"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F7E18AD"/>
    <w:multiLevelType w:val="multilevel"/>
    <w:tmpl w:val="BD1668F8"/>
    <w:name w:val="Recital Numbering List"/>
    <w:lvl w:ilvl="0">
      <w:start w:val="1"/>
      <w:numFmt w:val="upperLetter"/>
      <w:pStyle w:val="RecitalNumbering"/>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D80D44"/>
    <w:multiLevelType w:val="multilevel"/>
    <w:tmpl w:val="02304D6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11" w15:restartNumberingAfterBreak="0">
    <w:nsid w:val="1A683510"/>
    <w:multiLevelType w:val="multilevel"/>
    <w:tmpl w:val="39143CF8"/>
    <w:lvl w:ilvl="0">
      <w:start w:val="1"/>
      <w:numFmt w:val="upperLetter"/>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15:restartNumberingAfterBreak="0">
    <w:nsid w:val="23E00D2A"/>
    <w:multiLevelType w:val="multilevel"/>
    <w:tmpl w:val="396A1AC2"/>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2AA960C8"/>
    <w:multiLevelType w:val="multilevel"/>
    <w:tmpl w:val="4B4288F0"/>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14" w15:restartNumberingAfterBreak="0">
    <w:nsid w:val="2EE67B6F"/>
    <w:multiLevelType w:val="multilevel"/>
    <w:tmpl w:val="57E0BE7C"/>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5" w15:restartNumberingAfterBreak="0">
    <w:nsid w:val="31857398"/>
    <w:multiLevelType w:val="multilevel"/>
    <w:tmpl w:val="80A482EA"/>
    <w:lvl w:ilvl="0">
      <w:start w:val="1"/>
      <w:numFmt w:val="decimal"/>
      <w:pStyle w:val="EFETLevel1"/>
      <w:suff w:val="nothing"/>
      <w:lvlText w:val="§ %1."/>
      <w:lvlJc w:val="left"/>
      <w:pPr>
        <w:ind w:left="531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pStyle w:val="EFETLevel2"/>
      <w:lvlText w:val="%2."/>
      <w:lvlJc w:val="left"/>
      <w:pPr>
        <w:ind w:left="450" w:hanging="360"/>
      </w:pPr>
      <w:rPr>
        <w:rFonts w:hint="default"/>
        <w:b/>
        <w:i w:val="0"/>
      </w:rPr>
    </w:lvl>
    <w:lvl w:ilvl="2">
      <w:start w:val="1"/>
      <w:numFmt w:val="lowerLetter"/>
      <w:pStyle w:val="EFETLevel3"/>
      <w:lvlText w:val="(%3)"/>
      <w:lvlJc w:val="left"/>
      <w:pPr>
        <w:ind w:left="1440" w:hanging="360"/>
      </w:pPr>
      <w:rPr>
        <w:rFonts w:hint="default"/>
        <w:b w:val="0"/>
        <w:i w:val="0"/>
      </w:rPr>
    </w:lvl>
    <w:lvl w:ilvl="3">
      <w:start w:val="1"/>
      <w:numFmt w:val="lowerRoman"/>
      <w:pStyle w:val="EFETLevel4"/>
      <w:lvlText w:val="(%4)"/>
      <w:lvlJc w:val="left"/>
      <w:pPr>
        <w:ind w:left="1440" w:hanging="360"/>
      </w:pPr>
      <w:rPr>
        <w:rFonts w:hint="default"/>
        <w:i w:val="0"/>
      </w:rPr>
    </w:lvl>
    <w:lvl w:ilvl="4">
      <w:start w:val="1"/>
      <w:numFmt w:val="upperRoman"/>
      <w:pStyle w:val="EFETLevel5"/>
      <w:lvlText w:val="(%5)"/>
      <w:lvlJc w:val="left"/>
      <w:pPr>
        <w:ind w:left="1800" w:hanging="360"/>
      </w:pPr>
      <w:rPr>
        <w:rFonts w:hint="default"/>
        <w:i w:val="0"/>
      </w:rPr>
    </w:lvl>
    <w:lvl w:ilvl="5">
      <w:start w:val="1"/>
      <w:numFmt w:val="lowerLetter"/>
      <w:pStyle w:val="EFET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7" w15:restartNumberingAfterBreak="0">
    <w:nsid w:val="39E0769F"/>
    <w:multiLevelType w:val="multilevel"/>
    <w:tmpl w:val="B3A0A298"/>
    <w:lvl w:ilvl="0">
      <w:start w:val="1"/>
      <w:numFmt w:val="upperLetter"/>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470A0252"/>
    <w:multiLevelType w:val="hybridMultilevel"/>
    <w:tmpl w:val="F7ECE296"/>
    <w:lvl w:ilvl="0" w:tplc="10CCCE6E">
      <w:start w:val="1"/>
      <w:numFmt w:val="upperRoman"/>
      <w:pStyle w:val="Heading1Annex"/>
      <w:lvlText w:val="%1."/>
      <w:lvlJc w:val="left"/>
      <w:pPr>
        <w:ind w:left="720" w:hanging="360"/>
      </w:pPr>
      <w:rPr>
        <w:rFonts w:ascii="Tahoma" w:hAnsi="Tahoma" w:hint="default"/>
        <w:color w:val="FFFFFF"/>
      </w:rPr>
    </w:lvl>
    <w:lvl w:ilvl="1" w:tplc="E7183212" w:tentative="1">
      <w:start w:val="1"/>
      <w:numFmt w:val="lowerLetter"/>
      <w:lvlText w:val="%2."/>
      <w:lvlJc w:val="left"/>
      <w:pPr>
        <w:ind w:left="1440" w:hanging="360"/>
      </w:pPr>
    </w:lvl>
    <w:lvl w:ilvl="2" w:tplc="61543594" w:tentative="1">
      <w:start w:val="1"/>
      <w:numFmt w:val="lowerRoman"/>
      <w:lvlText w:val="%3."/>
      <w:lvlJc w:val="right"/>
      <w:pPr>
        <w:ind w:left="2160" w:hanging="180"/>
      </w:pPr>
    </w:lvl>
    <w:lvl w:ilvl="3" w:tplc="FD02F82A" w:tentative="1">
      <w:start w:val="1"/>
      <w:numFmt w:val="decimal"/>
      <w:lvlText w:val="%4."/>
      <w:lvlJc w:val="left"/>
      <w:pPr>
        <w:ind w:left="2880" w:hanging="360"/>
      </w:pPr>
    </w:lvl>
    <w:lvl w:ilvl="4" w:tplc="FB4C3A5A" w:tentative="1">
      <w:start w:val="1"/>
      <w:numFmt w:val="lowerLetter"/>
      <w:lvlText w:val="%5."/>
      <w:lvlJc w:val="left"/>
      <w:pPr>
        <w:ind w:left="3600" w:hanging="360"/>
      </w:pPr>
    </w:lvl>
    <w:lvl w:ilvl="5" w:tplc="0FF0A792" w:tentative="1">
      <w:start w:val="1"/>
      <w:numFmt w:val="lowerRoman"/>
      <w:lvlText w:val="%6."/>
      <w:lvlJc w:val="right"/>
      <w:pPr>
        <w:ind w:left="4320" w:hanging="180"/>
      </w:pPr>
    </w:lvl>
    <w:lvl w:ilvl="6" w:tplc="01846936" w:tentative="1">
      <w:start w:val="1"/>
      <w:numFmt w:val="decimal"/>
      <w:lvlText w:val="%7."/>
      <w:lvlJc w:val="left"/>
      <w:pPr>
        <w:ind w:left="5040" w:hanging="360"/>
      </w:pPr>
    </w:lvl>
    <w:lvl w:ilvl="7" w:tplc="ADD09344" w:tentative="1">
      <w:start w:val="1"/>
      <w:numFmt w:val="lowerLetter"/>
      <w:lvlText w:val="%8."/>
      <w:lvlJc w:val="left"/>
      <w:pPr>
        <w:ind w:left="5760" w:hanging="360"/>
      </w:pPr>
    </w:lvl>
    <w:lvl w:ilvl="8" w:tplc="0646F602" w:tentative="1">
      <w:start w:val="1"/>
      <w:numFmt w:val="lowerRoman"/>
      <w:lvlText w:val="%9."/>
      <w:lvlJc w:val="right"/>
      <w:pPr>
        <w:ind w:left="6480" w:hanging="180"/>
      </w:pPr>
    </w:lvl>
  </w:abstractNum>
  <w:abstractNum w:abstractNumId="19" w15:restartNumberingAfterBreak="0">
    <w:nsid w:val="4A376A8D"/>
    <w:multiLevelType w:val="multilevel"/>
    <w:tmpl w:val="F682A2C0"/>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52551C"/>
    <w:multiLevelType w:val="multilevel"/>
    <w:tmpl w:val="148A4C4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21" w15:restartNumberingAfterBreak="0">
    <w:nsid w:val="50B60CCD"/>
    <w:multiLevelType w:val="hybridMultilevel"/>
    <w:tmpl w:val="111A6E38"/>
    <w:lvl w:ilvl="0" w:tplc="F38E2DFE">
      <w:start w:val="1"/>
      <w:numFmt w:val="bullet"/>
      <w:lvlText w:val="o"/>
      <w:lvlJc w:val="left"/>
      <w:pPr>
        <w:ind w:left="720" w:hanging="360"/>
      </w:pPr>
      <w:rPr>
        <w:rFonts w:ascii="Courier New" w:hAnsi="Courier New" w:cs="Courier New" w:hint="default"/>
      </w:rPr>
    </w:lvl>
    <w:lvl w:ilvl="1" w:tplc="EFC61DA4" w:tentative="1">
      <w:start w:val="1"/>
      <w:numFmt w:val="bullet"/>
      <w:lvlText w:val="o"/>
      <w:lvlJc w:val="left"/>
      <w:pPr>
        <w:ind w:left="1440" w:hanging="360"/>
      </w:pPr>
      <w:rPr>
        <w:rFonts w:ascii="Courier New" w:hAnsi="Courier New" w:cs="Courier New" w:hint="default"/>
      </w:rPr>
    </w:lvl>
    <w:lvl w:ilvl="2" w:tplc="8F6A8214" w:tentative="1">
      <w:start w:val="1"/>
      <w:numFmt w:val="bullet"/>
      <w:lvlText w:val=""/>
      <w:lvlJc w:val="left"/>
      <w:pPr>
        <w:ind w:left="2160" w:hanging="360"/>
      </w:pPr>
      <w:rPr>
        <w:rFonts w:ascii="Wingdings" w:hAnsi="Wingdings" w:hint="default"/>
      </w:rPr>
    </w:lvl>
    <w:lvl w:ilvl="3" w:tplc="9A5893C2" w:tentative="1">
      <w:start w:val="1"/>
      <w:numFmt w:val="bullet"/>
      <w:lvlText w:val=""/>
      <w:lvlJc w:val="left"/>
      <w:pPr>
        <w:ind w:left="2880" w:hanging="360"/>
      </w:pPr>
      <w:rPr>
        <w:rFonts w:ascii="Symbol" w:hAnsi="Symbol" w:hint="default"/>
      </w:rPr>
    </w:lvl>
    <w:lvl w:ilvl="4" w:tplc="EE781860" w:tentative="1">
      <w:start w:val="1"/>
      <w:numFmt w:val="bullet"/>
      <w:lvlText w:val="o"/>
      <w:lvlJc w:val="left"/>
      <w:pPr>
        <w:ind w:left="3600" w:hanging="360"/>
      </w:pPr>
      <w:rPr>
        <w:rFonts w:ascii="Courier New" w:hAnsi="Courier New" w:cs="Courier New" w:hint="default"/>
      </w:rPr>
    </w:lvl>
    <w:lvl w:ilvl="5" w:tplc="8F8EAE12" w:tentative="1">
      <w:start w:val="1"/>
      <w:numFmt w:val="bullet"/>
      <w:lvlText w:val=""/>
      <w:lvlJc w:val="left"/>
      <w:pPr>
        <w:ind w:left="4320" w:hanging="360"/>
      </w:pPr>
      <w:rPr>
        <w:rFonts w:ascii="Wingdings" w:hAnsi="Wingdings" w:hint="default"/>
      </w:rPr>
    </w:lvl>
    <w:lvl w:ilvl="6" w:tplc="92705490" w:tentative="1">
      <w:start w:val="1"/>
      <w:numFmt w:val="bullet"/>
      <w:lvlText w:val=""/>
      <w:lvlJc w:val="left"/>
      <w:pPr>
        <w:ind w:left="5040" w:hanging="360"/>
      </w:pPr>
      <w:rPr>
        <w:rFonts w:ascii="Symbol" w:hAnsi="Symbol" w:hint="default"/>
      </w:rPr>
    </w:lvl>
    <w:lvl w:ilvl="7" w:tplc="715EBAE6" w:tentative="1">
      <w:start w:val="1"/>
      <w:numFmt w:val="bullet"/>
      <w:lvlText w:val="o"/>
      <w:lvlJc w:val="left"/>
      <w:pPr>
        <w:ind w:left="5760" w:hanging="360"/>
      </w:pPr>
      <w:rPr>
        <w:rFonts w:ascii="Courier New" w:hAnsi="Courier New" w:cs="Courier New" w:hint="default"/>
      </w:rPr>
    </w:lvl>
    <w:lvl w:ilvl="8" w:tplc="A4640074" w:tentative="1">
      <w:start w:val="1"/>
      <w:numFmt w:val="bullet"/>
      <w:lvlText w:val=""/>
      <w:lvlJc w:val="left"/>
      <w:pPr>
        <w:ind w:left="6480" w:hanging="360"/>
      </w:pPr>
      <w:rPr>
        <w:rFonts w:ascii="Wingdings" w:hAnsi="Wingdings" w:hint="default"/>
      </w:rPr>
    </w:lvl>
  </w:abstractNum>
  <w:abstractNum w:abstractNumId="22" w15:restartNumberingAfterBreak="0">
    <w:nsid w:val="51200365"/>
    <w:multiLevelType w:val="multilevel"/>
    <w:tmpl w:val="80C471B0"/>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lowerLetter"/>
      <w:pStyle w:val="Heading3"/>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abstractNum w:abstractNumId="23" w15:restartNumberingAfterBreak="0">
    <w:nsid w:val="521364D5"/>
    <w:multiLevelType w:val="multilevel"/>
    <w:tmpl w:val="AAD89A36"/>
    <w:lvl w:ilvl="0">
      <w:start w:val="1"/>
      <w:numFmt w:val="decimal"/>
      <w:lvlText w:val="%1."/>
      <w:lvlJc w:val="left"/>
      <w:pPr>
        <w:ind w:left="360" w:hanging="360"/>
      </w:pPr>
      <w:rPr>
        <w:rFonts w:cs="Times New Roman" w:hint="default"/>
        <w:b/>
        <w:bCs w:val="0"/>
        <w:i w:val="0"/>
        <w:iCs w:val="0"/>
        <w:caps w:val="0"/>
        <w:smallCaps w:val="0"/>
        <w:strike w:val="0"/>
        <w:dstrike w:val="0"/>
        <w:outline w:val="0"/>
        <w:shadow w:val="0"/>
        <w:emboss w:val="0"/>
        <w:imprint w:val="0"/>
        <w:vanish w:val="0"/>
        <w:color w:val="FFFFFF"/>
        <w:kern w:val="0"/>
        <w:position w:val="0"/>
        <w:u w:val="none"/>
        <w:effect w:val="none"/>
        <w:vertAlign w:val="baseline"/>
      </w:rPr>
    </w:lvl>
    <w:lvl w:ilvl="1">
      <w:start w:val="1"/>
      <w:numFmt w:val="decimal"/>
      <w:lvlText w:val="%1.%2."/>
      <w:lvlJc w:val="left"/>
      <w:pPr>
        <w:ind w:left="1283" w:hanging="432"/>
      </w:pPr>
      <w:rPr>
        <w:rFonts w:ascii="Tahoma" w:hAnsi="Tahoma" w:cs="Tahoma" w:hint="default"/>
        <w:i w:val="0"/>
        <w:color w:val="auto"/>
        <w:lang w:val="en-US"/>
      </w:rPr>
    </w:lvl>
    <w:lvl w:ilvl="2">
      <w:start w:val="1"/>
      <w:numFmt w:val="lowerLetter"/>
      <w:lvlText w:val="(%3)"/>
      <w:lvlJc w:val="left"/>
      <w:pPr>
        <w:ind w:left="3198" w:hanging="504"/>
      </w:pPr>
      <w:rPr>
        <w:rFonts w:ascii="Tahoma" w:hAnsi="Tahoma" w:cs="Tahoma" w:hint="default"/>
      </w:rPr>
    </w:lvl>
    <w:lvl w:ilvl="3">
      <w:start w:val="1"/>
      <w:numFmt w:val="lowerRoman"/>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41685F"/>
    <w:multiLevelType w:val="multilevel"/>
    <w:tmpl w:val="63B6CB1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25" w15:restartNumberingAfterBreak="0">
    <w:nsid w:val="67E92B01"/>
    <w:multiLevelType w:val="hybridMultilevel"/>
    <w:tmpl w:val="A3604528"/>
    <w:lvl w:ilvl="0" w:tplc="46CA462E">
      <w:start w:val="1"/>
      <w:numFmt w:val="bullet"/>
      <w:lvlText w:val="o"/>
      <w:lvlJc w:val="left"/>
      <w:pPr>
        <w:ind w:left="720" w:hanging="360"/>
      </w:pPr>
      <w:rPr>
        <w:rFonts w:ascii="Wingdings" w:hAnsi="Wingdings" w:hint="default"/>
      </w:rPr>
    </w:lvl>
    <w:lvl w:ilvl="1" w:tplc="B4687896">
      <w:start w:val="1"/>
      <w:numFmt w:val="bullet"/>
      <w:lvlText w:val="o"/>
      <w:lvlJc w:val="left"/>
      <w:pPr>
        <w:ind w:left="1440" w:hanging="360"/>
      </w:pPr>
      <w:rPr>
        <w:rFonts w:ascii="Courier New" w:hAnsi="Courier New" w:cs="Courier New" w:hint="default"/>
      </w:rPr>
    </w:lvl>
    <w:lvl w:ilvl="2" w:tplc="85D83BB0">
      <w:start w:val="1"/>
      <w:numFmt w:val="bullet"/>
      <w:lvlText w:val=""/>
      <w:lvlJc w:val="left"/>
      <w:pPr>
        <w:ind w:left="2160" w:hanging="360"/>
      </w:pPr>
      <w:rPr>
        <w:rFonts w:ascii="Wingdings" w:hAnsi="Wingdings" w:hint="default"/>
      </w:rPr>
    </w:lvl>
    <w:lvl w:ilvl="3" w:tplc="2B304862">
      <w:start w:val="1"/>
      <w:numFmt w:val="bullet"/>
      <w:lvlText w:val=""/>
      <w:lvlJc w:val="left"/>
      <w:pPr>
        <w:ind w:left="2880" w:hanging="360"/>
      </w:pPr>
      <w:rPr>
        <w:rFonts w:ascii="Symbol" w:hAnsi="Symbol" w:hint="default"/>
      </w:rPr>
    </w:lvl>
    <w:lvl w:ilvl="4" w:tplc="31E0C350">
      <w:start w:val="1"/>
      <w:numFmt w:val="bullet"/>
      <w:lvlText w:val="o"/>
      <w:lvlJc w:val="left"/>
      <w:pPr>
        <w:ind w:left="3600" w:hanging="360"/>
      </w:pPr>
      <w:rPr>
        <w:rFonts w:ascii="Courier New" w:hAnsi="Courier New" w:cs="Courier New" w:hint="default"/>
      </w:rPr>
    </w:lvl>
    <w:lvl w:ilvl="5" w:tplc="6FE0790E">
      <w:start w:val="1"/>
      <w:numFmt w:val="bullet"/>
      <w:lvlText w:val="o"/>
      <w:lvlJc w:val="left"/>
      <w:pPr>
        <w:ind w:left="4320" w:hanging="360"/>
      </w:pPr>
      <w:rPr>
        <w:rFonts w:ascii="Wingdings" w:hAnsi="Wingdings" w:hint="default"/>
      </w:rPr>
    </w:lvl>
    <w:lvl w:ilvl="6" w:tplc="744E3ADA" w:tentative="1">
      <w:start w:val="1"/>
      <w:numFmt w:val="bullet"/>
      <w:lvlText w:val=""/>
      <w:lvlJc w:val="left"/>
      <w:pPr>
        <w:ind w:left="5040" w:hanging="360"/>
      </w:pPr>
      <w:rPr>
        <w:rFonts w:ascii="Symbol" w:hAnsi="Symbol" w:hint="default"/>
      </w:rPr>
    </w:lvl>
    <w:lvl w:ilvl="7" w:tplc="2C5668B6" w:tentative="1">
      <w:start w:val="1"/>
      <w:numFmt w:val="bullet"/>
      <w:lvlText w:val="o"/>
      <w:lvlJc w:val="left"/>
      <w:pPr>
        <w:ind w:left="5760" w:hanging="360"/>
      </w:pPr>
      <w:rPr>
        <w:rFonts w:ascii="Courier New" w:hAnsi="Courier New" w:cs="Courier New" w:hint="default"/>
      </w:rPr>
    </w:lvl>
    <w:lvl w:ilvl="8" w:tplc="73D40AAC" w:tentative="1">
      <w:start w:val="1"/>
      <w:numFmt w:val="bullet"/>
      <w:lvlText w:val=""/>
      <w:lvlJc w:val="left"/>
      <w:pPr>
        <w:ind w:left="6480" w:hanging="360"/>
      </w:pPr>
      <w:rPr>
        <w:rFonts w:ascii="Wingdings" w:hAnsi="Wingdings" w:hint="default"/>
      </w:rPr>
    </w:lvl>
  </w:abstractNum>
  <w:abstractNum w:abstractNumId="26" w15:restartNumberingAfterBreak="0">
    <w:nsid w:val="6E811E4B"/>
    <w:multiLevelType w:val="hybridMultilevel"/>
    <w:tmpl w:val="B5FCF69C"/>
    <w:lvl w:ilvl="0" w:tplc="56CE7E4A">
      <w:start w:val="1"/>
      <w:numFmt w:val="lowerLetter"/>
      <w:lvlText w:val="(%1)"/>
      <w:lvlJc w:val="right"/>
      <w:pPr>
        <w:ind w:left="1429" w:hanging="360"/>
      </w:pPr>
      <w:rPr>
        <w:rFonts w:hint="default"/>
      </w:rPr>
    </w:lvl>
    <w:lvl w:ilvl="1" w:tplc="44586CE0" w:tentative="1">
      <w:start w:val="1"/>
      <w:numFmt w:val="lowerLetter"/>
      <w:lvlText w:val="%2."/>
      <w:lvlJc w:val="left"/>
      <w:pPr>
        <w:ind w:left="2149" w:hanging="360"/>
      </w:pPr>
    </w:lvl>
    <w:lvl w:ilvl="2" w:tplc="5C989BDA" w:tentative="1">
      <w:start w:val="1"/>
      <w:numFmt w:val="lowerRoman"/>
      <w:lvlText w:val="%3."/>
      <w:lvlJc w:val="right"/>
      <w:pPr>
        <w:ind w:left="2869" w:hanging="180"/>
      </w:pPr>
    </w:lvl>
    <w:lvl w:ilvl="3" w:tplc="80A81840" w:tentative="1">
      <w:start w:val="1"/>
      <w:numFmt w:val="decimal"/>
      <w:lvlText w:val="%4."/>
      <w:lvlJc w:val="left"/>
      <w:pPr>
        <w:ind w:left="3589" w:hanging="360"/>
      </w:pPr>
    </w:lvl>
    <w:lvl w:ilvl="4" w:tplc="B1DA76C2" w:tentative="1">
      <w:start w:val="1"/>
      <w:numFmt w:val="lowerLetter"/>
      <w:lvlText w:val="%5."/>
      <w:lvlJc w:val="left"/>
      <w:pPr>
        <w:ind w:left="4309" w:hanging="360"/>
      </w:pPr>
    </w:lvl>
    <w:lvl w:ilvl="5" w:tplc="83AA966E" w:tentative="1">
      <w:start w:val="1"/>
      <w:numFmt w:val="lowerRoman"/>
      <w:lvlText w:val="%6."/>
      <w:lvlJc w:val="right"/>
      <w:pPr>
        <w:ind w:left="5029" w:hanging="180"/>
      </w:pPr>
    </w:lvl>
    <w:lvl w:ilvl="6" w:tplc="70666ADC" w:tentative="1">
      <w:start w:val="1"/>
      <w:numFmt w:val="decimal"/>
      <w:lvlText w:val="%7."/>
      <w:lvlJc w:val="left"/>
      <w:pPr>
        <w:ind w:left="5749" w:hanging="360"/>
      </w:pPr>
    </w:lvl>
    <w:lvl w:ilvl="7" w:tplc="E598793C" w:tentative="1">
      <w:start w:val="1"/>
      <w:numFmt w:val="lowerLetter"/>
      <w:lvlText w:val="%8."/>
      <w:lvlJc w:val="left"/>
      <w:pPr>
        <w:ind w:left="6469" w:hanging="360"/>
      </w:pPr>
    </w:lvl>
    <w:lvl w:ilvl="8" w:tplc="516279AC" w:tentative="1">
      <w:start w:val="1"/>
      <w:numFmt w:val="lowerRoman"/>
      <w:lvlText w:val="%9."/>
      <w:lvlJc w:val="right"/>
      <w:pPr>
        <w:ind w:left="7189" w:hanging="180"/>
      </w:pPr>
    </w:lvl>
  </w:abstractNum>
  <w:abstractNum w:abstractNumId="27" w15:restartNumberingAfterBreak="0">
    <w:nsid w:val="74E70091"/>
    <w:multiLevelType w:val="multilevel"/>
    <w:tmpl w:val="225CA714"/>
    <w:lvl w:ilvl="0">
      <w:start w:val="1"/>
      <w:numFmt w:val="decimal"/>
      <w:pStyle w:val="CSAHeading1"/>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CSAHeading2"/>
      <w:lvlText w:val="%1.%2."/>
      <w:lvlJc w:val="left"/>
      <w:pPr>
        <w:ind w:left="792" w:hanging="432"/>
      </w:pPr>
      <w:rPr>
        <w:rFonts w:hint="default"/>
        <w:i w:val="0"/>
        <w:iCs w:val="0"/>
      </w:rPr>
    </w:lvl>
    <w:lvl w:ilvl="2">
      <w:start w:val="1"/>
      <w:numFmt w:val="lowerLetter"/>
      <w:pStyle w:val="CSAHeading3"/>
      <w:lvlText w:val="%3."/>
      <w:lvlJc w:val="left"/>
      <w:pPr>
        <w:ind w:left="1224" w:hanging="504"/>
      </w:pPr>
      <w:rPr>
        <w:rFonts w:hint="default"/>
      </w:rPr>
    </w:lvl>
    <w:lvl w:ilvl="3">
      <w:start w:val="1"/>
      <w:numFmt w:val="lowerRoman"/>
      <w:pStyle w:val="CSAHeading4"/>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DD07491"/>
    <w:multiLevelType w:val="multilevel"/>
    <w:tmpl w:val="0E52CF90"/>
    <w:lvl w:ilvl="0">
      <w:start w:val="1"/>
      <w:numFmt w:val="upperLetter"/>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9" w15:restartNumberingAfterBreak="0">
    <w:nsid w:val="7E0731B9"/>
    <w:multiLevelType w:val="multilevel"/>
    <w:tmpl w:val="FE943BC6"/>
    <w:lvl w:ilvl="0">
      <w:start w:val="1"/>
      <w:numFmt w:val="upperLetter"/>
      <w:lvlText w:val="%1"/>
      <w:lvlJc w:val="left"/>
      <w:pPr>
        <w:tabs>
          <w:tab w:val="num" w:pos="720"/>
        </w:tabs>
        <w:ind w:left="720" w:hanging="720"/>
      </w:pPr>
      <w:rPr>
        <w:rFonts w:hint="default"/>
        <w:caps w:val="0"/>
        <w:effect w:val="none"/>
      </w:rPr>
    </w:lvl>
    <w:lvl w:ilvl="1">
      <w:start w:val="1"/>
      <w:numFmt w:val="lowerRoman"/>
      <w:lvlText w:val="%2)"/>
      <w:lvlJc w:val="left"/>
      <w:pPr>
        <w:tabs>
          <w:tab w:val="num" w:pos="1800"/>
        </w:tabs>
        <w:ind w:left="1800" w:hanging="1080"/>
      </w:pPr>
      <w:rPr>
        <w:rFonts w:hint="default"/>
      </w:rPr>
    </w:lvl>
    <w:lvl w:ilvl="2">
      <w:start w:val="1"/>
      <w:numFmt w:val="lowerLetter"/>
      <w:lvlText w:val="%3)"/>
      <w:lvlJc w:val="left"/>
      <w:pPr>
        <w:tabs>
          <w:tab w:val="num" w:pos="2880"/>
        </w:tabs>
        <w:ind w:left="28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22"/>
  </w:num>
  <w:num w:numId="3">
    <w:abstractNumId w:val="13"/>
  </w:num>
  <w:num w:numId="4">
    <w:abstractNumId w:val="14"/>
  </w:num>
  <w:num w:numId="5">
    <w:abstractNumId w:val="6"/>
  </w:num>
  <w:num w:numId="6">
    <w:abstractNumId w:val="19"/>
  </w:num>
  <w:num w:numId="7">
    <w:abstractNumId w:val="11"/>
  </w:num>
  <w:num w:numId="8">
    <w:abstractNumId w:val="20"/>
  </w:num>
  <w:num w:numId="9">
    <w:abstractNumId w:val="29"/>
  </w:num>
  <w:num w:numId="10">
    <w:abstractNumId w:val="29"/>
  </w:num>
  <w:num w:numId="11">
    <w:abstractNumId w:val="17"/>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10"/>
  </w:num>
  <w:num w:numId="20">
    <w:abstractNumId w:val="29"/>
  </w:num>
  <w:num w:numId="21">
    <w:abstractNumId w:val="29"/>
  </w:num>
  <w:num w:numId="22">
    <w:abstractNumId w:val="28"/>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6"/>
  </w:num>
  <w:num w:numId="31">
    <w:abstractNumId w:val="29"/>
  </w:num>
  <w:num w:numId="32">
    <w:abstractNumId w:val="29"/>
  </w:num>
  <w:num w:numId="33">
    <w:abstractNumId w:val="12"/>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9"/>
  </w:num>
  <w:num w:numId="42">
    <w:abstractNumId w:val="4"/>
  </w:num>
  <w:num w:numId="43">
    <w:abstractNumId w:val="3"/>
  </w:num>
  <w:num w:numId="44">
    <w:abstractNumId w:val="2"/>
  </w:num>
  <w:num w:numId="45">
    <w:abstractNumId w:val="1"/>
  </w:num>
  <w:num w:numId="46">
    <w:abstractNumId w:val="0"/>
  </w:num>
  <w:num w:numId="47">
    <w:abstractNumId w:val="27"/>
  </w:num>
  <w:num w:numId="48">
    <w:abstractNumId w:val="6"/>
  </w:num>
  <w:num w:numId="49">
    <w:abstractNumId w:val="6"/>
  </w:num>
  <w:num w:numId="50">
    <w:abstractNumId w:val="23"/>
  </w:num>
  <w:num w:numId="51">
    <w:abstractNumId w:val="5"/>
  </w:num>
  <w:num w:numId="52">
    <w:abstractNumId w:val="18"/>
  </w:num>
  <w:num w:numId="53">
    <w:abstractNumId w:val="21"/>
  </w:num>
  <w:num w:numId="54">
    <w:abstractNumId w:val="7"/>
  </w:num>
  <w:num w:numId="55">
    <w:abstractNumId w:val="15"/>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22"/>
  </w:num>
  <w:num w:numId="59">
    <w:abstractNumId w:val="25"/>
  </w:num>
  <w:num w:numId="60">
    <w:abstractNumId w:val="22"/>
  </w:num>
  <w:num w:numId="61">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06"/>
    <w:rsid w:val="000114FA"/>
    <w:rsid w:val="00020AC4"/>
    <w:rsid w:val="000277BF"/>
    <w:rsid w:val="00034B63"/>
    <w:rsid w:val="0004250B"/>
    <w:rsid w:val="00046A26"/>
    <w:rsid w:val="00066BFE"/>
    <w:rsid w:val="000750FD"/>
    <w:rsid w:val="00090A25"/>
    <w:rsid w:val="000B049B"/>
    <w:rsid w:val="000B2E6B"/>
    <w:rsid w:val="000B405A"/>
    <w:rsid w:val="000F0D31"/>
    <w:rsid w:val="00100C91"/>
    <w:rsid w:val="00102515"/>
    <w:rsid w:val="001039DB"/>
    <w:rsid w:val="00126439"/>
    <w:rsid w:val="00142DA2"/>
    <w:rsid w:val="00145EB1"/>
    <w:rsid w:val="0015353F"/>
    <w:rsid w:val="00154293"/>
    <w:rsid w:val="00174049"/>
    <w:rsid w:val="00174B0B"/>
    <w:rsid w:val="00176430"/>
    <w:rsid w:val="00184B35"/>
    <w:rsid w:val="00191914"/>
    <w:rsid w:val="001A739F"/>
    <w:rsid w:val="001B07B8"/>
    <w:rsid w:val="001B3FD9"/>
    <w:rsid w:val="001B460E"/>
    <w:rsid w:val="001B72D7"/>
    <w:rsid w:val="001C19E9"/>
    <w:rsid w:val="001C1B6F"/>
    <w:rsid w:val="00200147"/>
    <w:rsid w:val="002212C5"/>
    <w:rsid w:val="0022139D"/>
    <w:rsid w:val="002258DC"/>
    <w:rsid w:val="00225D44"/>
    <w:rsid w:val="00233E43"/>
    <w:rsid w:val="00235194"/>
    <w:rsid w:val="002374BA"/>
    <w:rsid w:val="00241654"/>
    <w:rsid w:val="00256AB5"/>
    <w:rsid w:val="00262776"/>
    <w:rsid w:val="002720D6"/>
    <w:rsid w:val="00297CDC"/>
    <w:rsid w:val="002A6EB8"/>
    <w:rsid w:val="002B221A"/>
    <w:rsid w:val="002B32DA"/>
    <w:rsid w:val="002B52BB"/>
    <w:rsid w:val="002D29BD"/>
    <w:rsid w:val="002E359D"/>
    <w:rsid w:val="002F30E6"/>
    <w:rsid w:val="002F7B3C"/>
    <w:rsid w:val="00302C9E"/>
    <w:rsid w:val="0030336C"/>
    <w:rsid w:val="0031689A"/>
    <w:rsid w:val="00325436"/>
    <w:rsid w:val="00340133"/>
    <w:rsid w:val="00355C80"/>
    <w:rsid w:val="0036047E"/>
    <w:rsid w:val="00363778"/>
    <w:rsid w:val="00365B4E"/>
    <w:rsid w:val="0037250C"/>
    <w:rsid w:val="00387F2B"/>
    <w:rsid w:val="003A5B17"/>
    <w:rsid w:val="003A6F41"/>
    <w:rsid w:val="003C2C9F"/>
    <w:rsid w:val="003E3E6B"/>
    <w:rsid w:val="003E5110"/>
    <w:rsid w:val="00401CDF"/>
    <w:rsid w:val="00407E86"/>
    <w:rsid w:val="00413670"/>
    <w:rsid w:val="004162B4"/>
    <w:rsid w:val="00425698"/>
    <w:rsid w:val="00427C4E"/>
    <w:rsid w:val="00432A9F"/>
    <w:rsid w:val="00432BFE"/>
    <w:rsid w:val="004452A5"/>
    <w:rsid w:val="0045463F"/>
    <w:rsid w:val="00461CC9"/>
    <w:rsid w:val="00462D41"/>
    <w:rsid w:val="004708CD"/>
    <w:rsid w:val="00473D06"/>
    <w:rsid w:val="00480DEA"/>
    <w:rsid w:val="00484C49"/>
    <w:rsid w:val="004872AA"/>
    <w:rsid w:val="00487E05"/>
    <w:rsid w:val="00492915"/>
    <w:rsid w:val="004A30BF"/>
    <w:rsid w:val="004A6F27"/>
    <w:rsid w:val="004B041D"/>
    <w:rsid w:val="004B2CD2"/>
    <w:rsid w:val="004C26F1"/>
    <w:rsid w:val="004C740F"/>
    <w:rsid w:val="004D4A38"/>
    <w:rsid w:val="004D4CCE"/>
    <w:rsid w:val="004D71F2"/>
    <w:rsid w:val="004E02E8"/>
    <w:rsid w:val="004F2E75"/>
    <w:rsid w:val="005113FA"/>
    <w:rsid w:val="0053214E"/>
    <w:rsid w:val="00535759"/>
    <w:rsid w:val="005364F5"/>
    <w:rsid w:val="005437DE"/>
    <w:rsid w:val="00553A69"/>
    <w:rsid w:val="005647AD"/>
    <w:rsid w:val="00571127"/>
    <w:rsid w:val="0059042B"/>
    <w:rsid w:val="005C5AF8"/>
    <w:rsid w:val="005E5CDB"/>
    <w:rsid w:val="005F0ADE"/>
    <w:rsid w:val="005F3807"/>
    <w:rsid w:val="00604007"/>
    <w:rsid w:val="0063560E"/>
    <w:rsid w:val="00636726"/>
    <w:rsid w:val="006537F6"/>
    <w:rsid w:val="0066701D"/>
    <w:rsid w:val="006833BA"/>
    <w:rsid w:val="006860C5"/>
    <w:rsid w:val="00693AA8"/>
    <w:rsid w:val="006A2399"/>
    <w:rsid w:val="006A45C8"/>
    <w:rsid w:val="006A57B5"/>
    <w:rsid w:val="006B697D"/>
    <w:rsid w:val="006D19F1"/>
    <w:rsid w:val="006D4506"/>
    <w:rsid w:val="006F1358"/>
    <w:rsid w:val="006F2B21"/>
    <w:rsid w:val="006F2E05"/>
    <w:rsid w:val="00704647"/>
    <w:rsid w:val="007166BB"/>
    <w:rsid w:val="00720F77"/>
    <w:rsid w:val="0072670D"/>
    <w:rsid w:val="00731A8F"/>
    <w:rsid w:val="00744515"/>
    <w:rsid w:val="00745C92"/>
    <w:rsid w:val="00764289"/>
    <w:rsid w:val="0077179D"/>
    <w:rsid w:val="00776701"/>
    <w:rsid w:val="00787097"/>
    <w:rsid w:val="007B24A3"/>
    <w:rsid w:val="007B2FD0"/>
    <w:rsid w:val="007C36FF"/>
    <w:rsid w:val="007D7219"/>
    <w:rsid w:val="007E693F"/>
    <w:rsid w:val="007E6FE5"/>
    <w:rsid w:val="007F194F"/>
    <w:rsid w:val="007F4C21"/>
    <w:rsid w:val="008102BA"/>
    <w:rsid w:val="00810BC2"/>
    <w:rsid w:val="00814992"/>
    <w:rsid w:val="00816D39"/>
    <w:rsid w:val="00820EA1"/>
    <w:rsid w:val="00821F9C"/>
    <w:rsid w:val="0083258A"/>
    <w:rsid w:val="008424A5"/>
    <w:rsid w:val="00847ADF"/>
    <w:rsid w:val="00851D12"/>
    <w:rsid w:val="008800F1"/>
    <w:rsid w:val="0088649E"/>
    <w:rsid w:val="00887DA4"/>
    <w:rsid w:val="0089249E"/>
    <w:rsid w:val="008B24BA"/>
    <w:rsid w:val="008B5362"/>
    <w:rsid w:val="008C242C"/>
    <w:rsid w:val="008C2809"/>
    <w:rsid w:val="008C4215"/>
    <w:rsid w:val="008C7971"/>
    <w:rsid w:val="008E0CDE"/>
    <w:rsid w:val="008E26D9"/>
    <w:rsid w:val="0090513B"/>
    <w:rsid w:val="00905564"/>
    <w:rsid w:val="00911574"/>
    <w:rsid w:val="00932865"/>
    <w:rsid w:val="009474AC"/>
    <w:rsid w:val="00962F49"/>
    <w:rsid w:val="00972221"/>
    <w:rsid w:val="00981CB2"/>
    <w:rsid w:val="00986748"/>
    <w:rsid w:val="00995387"/>
    <w:rsid w:val="009B11FD"/>
    <w:rsid w:val="009C5B8B"/>
    <w:rsid w:val="009D59AA"/>
    <w:rsid w:val="009E4BC2"/>
    <w:rsid w:val="009E6BE8"/>
    <w:rsid w:val="009F040F"/>
    <w:rsid w:val="009F5B7A"/>
    <w:rsid w:val="009F7D9C"/>
    <w:rsid w:val="00A04710"/>
    <w:rsid w:val="00A047E7"/>
    <w:rsid w:val="00A163E9"/>
    <w:rsid w:val="00A17A2C"/>
    <w:rsid w:val="00A2029D"/>
    <w:rsid w:val="00A34C42"/>
    <w:rsid w:val="00A44822"/>
    <w:rsid w:val="00A53743"/>
    <w:rsid w:val="00A61521"/>
    <w:rsid w:val="00A63497"/>
    <w:rsid w:val="00A72CCA"/>
    <w:rsid w:val="00A74ACC"/>
    <w:rsid w:val="00A83B23"/>
    <w:rsid w:val="00A866B6"/>
    <w:rsid w:val="00AB65F1"/>
    <w:rsid w:val="00AC0014"/>
    <w:rsid w:val="00AC66AD"/>
    <w:rsid w:val="00B03791"/>
    <w:rsid w:val="00B203EE"/>
    <w:rsid w:val="00B21281"/>
    <w:rsid w:val="00B26BAE"/>
    <w:rsid w:val="00B300A5"/>
    <w:rsid w:val="00B316FA"/>
    <w:rsid w:val="00B3254A"/>
    <w:rsid w:val="00B55465"/>
    <w:rsid w:val="00B66580"/>
    <w:rsid w:val="00B73CFF"/>
    <w:rsid w:val="00B8351F"/>
    <w:rsid w:val="00B863D3"/>
    <w:rsid w:val="00B86665"/>
    <w:rsid w:val="00B8681D"/>
    <w:rsid w:val="00B90E88"/>
    <w:rsid w:val="00B946CD"/>
    <w:rsid w:val="00B96891"/>
    <w:rsid w:val="00B96FF3"/>
    <w:rsid w:val="00BB6906"/>
    <w:rsid w:val="00BF17BA"/>
    <w:rsid w:val="00BF1A8A"/>
    <w:rsid w:val="00BF49C3"/>
    <w:rsid w:val="00C02BBF"/>
    <w:rsid w:val="00C07B8F"/>
    <w:rsid w:val="00C179A2"/>
    <w:rsid w:val="00C23FD8"/>
    <w:rsid w:val="00C44208"/>
    <w:rsid w:val="00C6452D"/>
    <w:rsid w:val="00C72683"/>
    <w:rsid w:val="00C753A9"/>
    <w:rsid w:val="00C83832"/>
    <w:rsid w:val="00C84B95"/>
    <w:rsid w:val="00CB15F4"/>
    <w:rsid w:val="00CB5F60"/>
    <w:rsid w:val="00CE02B8"/>
    <w:rsid w:val="00CE3E7C"/>
    <w:rsid w:val="00CF5E91"/>
    <w:rsid w:val="00CF6218"/>
    <w:rsid w:val="00CF72AA"/>
    <w:rsid w:val="00D03EB5"/>
    <w:rsid w:val="00D3741E"/>
    <w:rsid w:val="00D40B31"/>
    <w:rsid w:val="00D51A90"/>
    <w:rsid w:val="00D62418"/>
    <w:rsid w:val="00D70ECC"/>
    <w:rsid w:val="00D7587A"/>
    <w:rsid w:val="00D7658D"/>
    <w:rsid w:val="00D830B6"/>
    <w:rsid w:val="00D86B62"/>
    <w:rsid w:val="00D93600"/>
    <w:rsid w:val="00D95902"/>
    <w:rsid w:val="00DA5226"/>
    <w:rsid w:val="00DB5B5B"/>
    <w:rsid w:val="00DD070C"/>
    <w:rsid w:val="00DD1D07"/>
    <w:rsid w:val="00DD38E5"/>
    <w:rsid w:val="00DD3C60"/>
    <w:rsid w:val="00DE18B5"/>
    <w:rsid w:val="00DE634C"/>
    <w:rsid w:val="00DF68FA"/>
    <w:rsid w:val="00DF692F"/>
    <w:rsid w:val="00E01923"/>
    <w:rsid w:val="00E0370A"/>
    <w:rsid w:val="00E2069A"/>
    <w:rsid w:val="00E25BB2"/>
    <w:rsid w:val="00E453BE"/>
    <w:rsid w:val="00E61D7C"/>
    <w:rsid w:val="00E6278B"/>
    <w:rsid w:val="00E6519F"/>
    <w:rsid w:val="00E70CED"/>
    <w:rsid w:val="00E847E3"/>
    <w:rsid w:val="00E86DA1"/>
    <w:rsid w:val="00E87472"/>
    <w:rsid w:val="00E91F9C"/>
    <w:rsid w:val="00E92CEF"/>
    <w:rsid w:val="00E954A8"/>
    <w:rsid w:val="00E96E5D"/>
    <w:rsid w:val="00EC20AF"/>
    <w:rsid w:val="00ED3FA0"/>
    <w:rsid w:val="00EE5122"/>
    <w:rsid w:val="00F03216"/>
    <w:rsid w:val="00F21DE6"/>
    <w:rsid w:val="00F262CC"/>
    <w:rsid w:val="00F33AC5"/>
    <w:rsid w:val="00F37C8A"/>
    <w:rsid w:val="00F625C8"/>
    <w:rsid w:val="00F703D0"/>
    <w:rsid w:val="00F743A7"/>
    <w:rsid w:val="00F81857"/>
    <w:rsid w:val="00F95144"/>
    <w:rsid w:val="00FA6CE4"/>
    <w:rsid w:val="00FD3E1C"/>
    <w:rsid w:val="00FF7D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17C79"/>
  <w15:docId w15:val="{AFD4C340-BEFE-42B7-AC88-68460F5B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SimSun"/>
      <w:sz w:val="22"/>
      <w:szCs w:val="24"/>
      <w:lang w:val="en-GB" w:eastAsia="zh-CN"/>
    </w:rPr>
  </w:style>
  <w:style w:type="paragraph" w:styleId="Heading1">
    <w:name w:val="heading 1"/>
    <w:basedOn w:val="HouseStyleBase"/>
    <w:link w:val="Heading1Char"/>
    <w:qFormat/>
    <w:pPr>
      <w:keepNext/>
      <w:numPr>
        <w:numId w:val="2"/>
      </w:numPr>
      <w:outlineLvl w:val="0"/>
    </w:pPr>
    <w:rPr>
      <w:b/>
      <w:caps/>
    </w:rPr>
  </w:style>
  <w:style w:type="paragraph" w:styleId="Heading2">
    <w:name w:val="heading 2"/>
    <w:basedOn w:val="HouseStyleBase"/>
    <w:link w:val="Heading2Char"/>
    <w:qFormat/>
    <w:pPr>
      <w:numPr>
        <w:ilvl w:val="1"/>
        <w:numId w:val="2"/>
      </w:numPr>
      <w:outlineLvl w:val="1"/>
    </w:pPr>
  </w:style>
  <w:style w:type="paragraph" w:styleId="Heading3">
    <w:name w:val="heading 3"/>
    <w:basedOn w:val="HouseStyleBase"/>
    <w:link w:val="Heading3Char"/>
    <w:qFormat/>
    <w:pPr>
      <w:numPr>
        <w:ilvl w:val="2"/>
        <w:numId w:val="2"/>
      </w:numPr>
      <w:outlineLvl w:val="2"/>
    </w:pPr>
  </w:style>
  <w:style w:type="paragraph" w:styleId="Heading4">
    <w:name w:val="heading 4"/>
    <w:basedOn w:val="HouseStyleBase"/>
    <w:link w:val="Heading4Char"/>
    <w:qFormat/>
    <w:pPr>
      <w:numPr>
        <w:ilvl w:val="3"/>
        <w:numId w:val="2"/>
      </w:numPr>
      <w:outlineLvl w:val="3"/>
    </w:pPr>
  </w:style>
  <w:style w:type="paragraph" w:styleId="Heading5">
    <w:name w:val="heading 5"/>
    <w:basedOn w:val="HouseStyleBase"/>
    <w:link w:val="Heading5Char"/>
    <w:qFormat/>
    <w:pPr>
      <w:numPr>
        <w:ilvl w:val="4"/>
        <w:numId w:val="2"/>
      </w:numPr>
      <w:outlineLvl w:val="4"/>
    </w:pPr>
  </w:style>
  <w:style w:type="paragraph" w:styleId="Heading6">
    <w:name w:val="heading 6"/>
    <w:basedOn w:val="HouseStyleBase"/>
    <w:link w:val="Heading6Char"/>
    <w:qFormat/>
    <w:pPr>
      <w:numPr>
        <w:ilvl w:val="5"/>
        <w:numId w:val="2"/>
      </w:numPr>
      <w:outlineLvl w:val="5"/>
    </w:pPr>
  </w:style>
  <w:style w:type="paragraph" w:styleId="Heading7">
    <w:name w:val="heading 7"/>
    <w:basedOn w:val="HouseStyleBase"/>
    <w:link w:val="Heading7Char"/>
    <w:qFormat/>
    <w:pPr>
      <w:numPr>
        <w:ilvl w:val="6"/>
        <w:numId w:val="2"/>
      </w:numPr>
      <w:outlineLvl w:val="6"/>
    </w:pPr>
  </w:style>
  <w:style w:type="paragraph" w:styleId="Heading8">
    <w:name w:val="heading 8"/>
    <w:basedOn w:val="HouseStyleBase"/>
    <w:link w:val="Heading8Char"/>
    <w:qFormat/>
    <w:pPr>
      <w:numPr>
        <w:ilvl w:val="7"/>
        <w:numId w:val="2"/>
      </w:numPr>
      <w:outlineLvl w:val="7"/>
    </w:pPr>
  </w:style>
  <w:style w:type="paragraph" w:styleId="Heading9">
    <w:name w:val="heading 9"/>
    <w:basedOn w:val="HouseStyleBase"/>
    <w:link w:val="Heading9Char"/>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link w:val="EndnoteTextChar"/>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rPr>
      <w:sz w:val="22"/>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qFormat/>
    <w:pPr>
      <w:numPr>
        <w:numId w:val="5"/>
      </w:numPr>
    </w:pPr>
  </w:style>
  <w:style w:type="paragraph" w:styleId="BodyTextIndent2">
    <w:name w:val="Body Text Indent 2"/>
    <w:basedOn w:val="HouseStyleBase"/>
    <w:link w:val="BodyTextIndent2Char"/>
    <w:qFormat/>
    <w:pPr>
      <w:numPr>
        <w:ilvl w:val="1"/>
        <w:numId w:val="5"/>
      </w:numPr>
    </w:pPr>
  </w:style>
  <w:style w:type="paragraph" w:styleId="BodyTextIndent3">
    <w:name w:val="Body Text Indent 3"/>
    <w:basedOn w:val="HouseStyleBase"/>
    <w:link w:val="BodyTextIndent3Char"/>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BodyTextIndent8">
    <w:name w:val="Body Text Indent 8"/>
    <w:basedOn w:val="HouseStyleBase"/>
    <w:qFormat/>
    <w:pPr>
      <w:ind w:left="5040"/>
    </w:pPr>
  </w:style>
  <w:style w:type="paragraph" w:customStyle="1" w:styleId="MarginText">
    <w:name w:val="Margin Text"/>
    <w:basedOn w:val="HouseStyleBase"/>
    <w:link w:val="MarginTextChar"/>
    <w:qFormat/>
  </w:style>
  <w:style w:type="paragraph" w:customStyle="1" w:styleId="SchHead">
    <w:name w:val="SchHead"/>
    <w:basedOn w:val="HouseStyleBaseCentred"/>
    <w:next w:val="SchPart"/>
    <w:qFormat/>
    <w:pPr>
      <w:keepNext/>
      <w:numPr>
        <w:numId w:val="6"/>
      </w:numPr>
      <w:jc w:val="center"/>
      <w:outlineLvl w:val="0"/>
    </w:pPr>
    <w:rPr>
      <w:b/>
      <w:caps/>
    </w:rPr>
  </w:style>
  <w:style w:type="paragraph" w:customStyle="1" w:styleId="ListBullet1">
    <w:name w:val="List Bullet 1"/>
    <w:basedOn w:val="HouseStyleBase"/>
    <w:pPr>
      <w:numPr>
        <w:numId w:val="30"/>
      </w:numPr>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pPr>
      <w:numPr>
        <w:ilvl w:val="1"/>
        <w:numId w:val="30"/>
      </w:numPr>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character" w:customStyle="1" w:styleId="BodyTextChar">
    <w:name w:val="Body Text Char"/>
    <w:link w:val="BodyText"/>
    <w:rPr>
      <w:sz w:val="22"/>
      <w:lang w:val="en-GB" w:eastAsia="en-US" w:bidi="ar-SA"/>
    </w:rPr>
  </w:style>
  <w:style w:type="character" w:customStyle="1" w:styleId="MarginTextChar">
    <w:name w:val="Margin Text Char"/>
    <w:link w:val="MarginText"/>
    <w:rPr>
      <w:rFonts w:eastAsia="STZhongsong"/>
      <w:sz w:val="22"/>
      <w:lang w:val="en-GB" w:eastAsia="zh-CN" w:bidi="ar-SA"/>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4"/>
      </w:numPr>
      <w:jc w:val="center"/>
      <w:outlineLvl w:val="0"/>
    </w:pPr>
    <w:rPr>
      <w:b/>
      <w:caps/>
    </w:rPr>
  </w:style>
  <w:style w:type="paragraph" w:customStyle="1" w:styleId="RecitalNumbering">
    <w:name w:val="Recital Numbering"/>
    <w:basedOn w:val="HouseStyleBase"/>
    <w:qFormat/>
    <w:pPr>
      <w:numPr>
        <w:numId w:val="41"/>
      </w:numPr>
      <w:outlineLvl w:val="0"/>
    </w:pPr>
  </w:style>
  <w:style w:type="paragraph" w:customStyle="1" w:styleId="DefinitionNumbering1">
    <w:name w:val="Definition Numbering 1"/>
    <w:basedOn w:val="HouseStyleBase"/>
    <w:qFormat/>
    <w:pPr>
      <w:numPr>
        <w:ilvl w:val="2"/>
        <w:numId w:val="5"/>
      </w:numPr>
      <w:outlineLvl w:val="0"/>
    </w:pPr>
  </w:style>
  <w:style w:type="paragraph" w:customStyle="1" w:styleId="DefinitionNumbering2">
    <w:name w:val="Definition Numbering 2"/>
    <w:basedOn w:val="HouseStyleBase"/>
    <w:qFormat/>
    <w:pPr>
      <w:numPr>
        <w:ilvl w:val="3"/>
        <w:numId w:val="5"/>
      </w:numPr>
      <w:outlineLvl w:val="1"/>
    </w:pPr>
  </w:style>
  <w:style w:type="paragraph" w:customStyle="1" w:styleId="DefinitionNumbering3">
    <w:name w:val="Definition Numbering 3"/>
    <w:basedOn w:val="HouseStyleBase"/>
    <w:qFormat/>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qFormat/>
    <w:pPr>
      <w:keepNext/>
      <w:numPr>
        <w:ilvl w:val="1"/>
        <w:numId w:val="6"/>
      </w:numPr>
      <w:jc w:val="center"/>
      <w:outlineLvl w:val="1"/>
    </w:pPr>
    <w:rPr>
      <w:b/>
    </w:rPr>
  </w:style>
  <w:style w:type="paragraph" w:styleId="ListBullet3">
    <w:name w:val="List Bullet 3"/>
    <w:basedOn w:val="HouseStyleBase"/>
    <w:pPr>
      <w:numPr>
        <w:ilvl w:val="2"/>
        <w:numId w:val="30"/>
      </w:numPr>
    </w:pPr>
  </w:style>
  <w:style w:type="paragraph" w:styleId="ListBullet4">
    <w:name w:val="List Bullet 4"/>
    <w:basedOn w:val="HouseStyleBase"/>
    <w:pPr>
      <w:numPr>
        <w:ilvl w:val="3"/>
        <w:numId w:val="30"/>
      </w:numPr>
    </w:pPr>
  </w:style>
  <w:style w:type="paragraph" w:styleId="ListBullet5">
    <w:name w:val="List Bullet 5"/>
    <w:basedOn w:val="HouseStyleBase"/>
    <w:pPr>
      <w:numPr>
        <w:ilvl w:val="4"/>
        <w:numId w:val="30"/>
      </w:numPr>
    </w:pPr>
  </w:style>
  <w:style w:type="paragraph" w:customStyle="1" w:styleId="ListBullet6">
    <w:name w:val="List Bullet 6"/>
    <w:basedOn w:val="HouseStyleBase"/>
    <w:pPr>
      <w:numPr>
        <w:ilvl w:val="5"/>
        <w:numId w:val="30"/>
      </w:numPr>
    </w:pPr>
  </w:style>
  <w:style w:type="paragraph" w:customStyle="1" w:styleId="ListBullet7">
    <w:name w:val="List Bullet 7"/>
    <w:basedOn w:val="HouseStyleBase"/>
    <w:pPr>
      <w:numPr>
        <w:ilvl w:val="6"/>
        <w:numId w:val="30"/>
      </w:numPr>
    </w:pPr>
  </w:style>
  <w:style w:type="paragraph" w:customStyle="1" w:styleId="ListBullet8">
    <w:name w:val="List Bullet 8"/>
    <w:basedOn w:val="HouseStyleBase"/>
    <w:pPr>
      <w:numPr>
        <w:ilvl w:val="7"/>
        <w:numId w:val="30"/>
      </w:numPr>
    </w:pPr>
  </w:style>
  <w:style w:type="paragraph" w:customStyle="1" w:styleId="ListBullet9">
    <w:name w:val="List Bullet 9"/>
    <w:basedOn w:val="HouseStyleBase"/>
    <w:pPr>
      <w:numPr>
        <w:ilvl w:val="8"/>
        <w:numId w:val="30"/>
      </w:numPr>
    </w:pPr>
  </w:style>
  <w:style w:type="paragraph" w:customStyle="1" w:styleId="ScheduleL1">
    <w:name w:val="Schedule L1"/>
    <w:basedOn w:val="HouseStyleBase"/>
    <w:qFormat/>
    <w:pPr>
      <w:numPr>
        <w:numId w:val="3"/>
      </w:numPr>
      <w:outlineLvl w:val="0"/>
    </w:pPr>
  </w:style>
  <w:style w:type="paragraph" w:customStyle="1" w:styleId="ScheduleL2">
    <w:name w:val="Schedule L2"/>
    <w:basedOn w:val="HouseStyleBase"/>
    <w:qFormat/>
    <w:pPr>
      <w:numPr>
        <w:ilvl w:val="1"/>
        <w:numId w:val="3"/>
      </w:numPr>
      <w:outlineLvl w:val="1"/>
    </w:pPr>
  </w:style>
  <w:style w:type="paragraph" w:customStyle="1" w:styleId="ScheduleL3">
    <w:name w:val="Schedule L3"/>
    <w:basedOn w:val="HouseStyleBase"/>
    <w:qFormat/>
    <w:pPr>
      <w:numPr>
        <w:ilvl w:val="2"/>
        <w:numId w:val="3"/>
      </w:numPr>
      <w:outlineLvl w:val="2"/>
    </w:pPr>
  </w:style>
  <w:style w:type="paragraph" w:customStyle="1" w:styleId="ScheduleL4">
    <w:name w:val="Schedule L4"/>
    <w:basedOn w:val="HouseStyleBase"/>
    <w:qFormat/>
    <w:pPr>
      <w:numPr>
        <w:ilvl w:val="3"/>
        <w:numId w:val="3"/>
      </w:numPr>
      <w:outlineLvl w:val="3"/>
    </w:pPr>
  </w:style>
  <w:style w:type="paragraph" w:customStyle="1" w:styleId="ScheduleL5">
    <w:name w:val="Schedule L5"/>
    <w:basedOn w:val="HouseStyleBase"/>
    <w:qFormat/>
    <w:pPr>
      <w:numPr>
        <w:ilvl w:val="4"/>
        <w:numId w:val="3"/>
      </w:numPr>
      <w:outlineLvl w:val="4"/>
    </w:pPr>
  </w:style>
  <w:style w:type="paragraph" w:customStyle="1" w:styleId="ScheduleL6">
    <w:name w:val="Schedule L6"/>
    <w:basedOn w:val="HouseStyleBase"/>
    <w:qFormat/>
    <w:pPr>
      <w:numPr>
        <w:ilvl w:val="5"/>
        <w:numId w:val="3"/>
      </w:numPr>
      <w:outlineLvl w:val="5"/>
    </w:pPr>
  </w:style>
  <w:style w:type="paragraph" w:customStyle="1" w:styleId="ScheduleL7">
    <w:name w:val="Schedule L7"/>
    <w:basedOn w:val="HouseStyleBase"/>
    <w:qFormat/>
    <w:pPr>
      <w:numPr>
        <w:ilvl w:val="6"/>
        <w:numId w:val="3"/>
      </w:numPr>
      <w:outlineLvl w:val="6"/>
    </w:pPr>
  </w:style>
  <w:style w:type="paragraph" w:customStyle="1" w:styleId="ScheduleL8">
    <w:name w:val="Schedule L8"/>
    <w:basedOn w:val="HouseStyleBase"/>
    <w:qFormat/>
    <w:pPr>
      <w:numPr>
        <w:ilvl w:val="7"/>
        <w:numId w:val="3"/>
      </w:numPr>
      <w:outlineLvl w:val="7"/>
    </w:pPr>
  </w:style>
  <w:style w:type="paragraph" w:customStyle="1" w:styleId="ScheduleL9">
    <w:name w:val="Schedule L9"/>
    <w:basedOn w:val="HouseStyleBase"/>
    <w:qFormat/>
    <w:pPr>
      <w:numPr>
        <w:ilvl w:val="8"/>
        <w:numId w:val="3"/>
      </w:num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qFormat/>
    <w:pPr>
      <w:keepNext/>
      <w:numPr>
        <w:ilvl w:val="2"/>
        <w:numId w:val="6"/>
      </w:numPr>
      <w:jc w:val="center"/>
      <w:outlineLvl w:val="2"/>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AppPart">
    <w:name w:val="AppPart"/>
    <w:basedOn w:val="HouseStyleBaseCentred"/>
    <w:qFormat/>
    <w:pPr>
      <w:keepNext/>
      <w:numPr>
        <w:ilvl w:val="1"/>
        <w:numId w:val="4"/>
      </w:numPr>
      <w:jc w:val="center"/>
      <w:outlineLvl w:val="1"/>
    </w:pPr>
    <w:rPr>
      <w:b/>
    </w:rPr>
  </w:style>
  <w:style w:type="paragraph" w:customStyle="1" w:styleId="RecitalNumbering2">
    <w:name w:val="Recital Numbering 2"/>
    <w:basedOn w:val="HouseStyleBase"/>
    <w:qFormat/>
    <w:pPr>
      <w:numPr>
        <w:ilvl w:val="1"/>
        <w:numId w:val="41"/>
      </w:numPr>
      <w:outlineLvl w:val="1"/>
    </w:pPr>
  </w:style>
  <w:style w:type="paragraph" w:customStyle="1" w:styleId="RecitalNumbering3">
    <w:name w:val="Recital Numbering 3"/>
    <w:basedOn w:val="HouseStyleBase"/>
    <w:qFormat/>
    <w:pPr>
      <w:numPr>
        <w:ilvl w:val="2"/>
        <w:numId w:val="41"/>
      </w:numPr>
      <w:outlineLvl w:val="2"/>
    </w:pPr>
  </w:style>
  <w:style w:type="character" w:customStyle="1" w:styleId="bodychar0">
    <w:name w:val="body char"/>
    <w:basedOn w:val="bodyChar"/>
    <w:rPr>
      <w:rFonts w:eastAsia="SimSun"/>
      <w:sz w:val="22"/>
      <w:szCs w:val="24"/>
      <w:lang w:val="en-GB" w:eastAsia="en-GB" w:bidi="ar-SA"/>
    </w:rPr>
  </w:style>
  <w:style w:type="character" w:customStyle="1" w:styleId="bodycondstrongercentredchar0">
    <w:name w:val="body cond stronger centred char"/>
    <w:basedOn w:val="bodycondstrongercentredChar"/>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partyheadchar0">
    <w:name w:val="body party head char"/>
    <w:rPr>
      <w:rFonts w:eastAsia="SimSun"/>
      <w:b/>
      <w:caps/>
      <w:sz w:val="22"/>
      <w:szCs w:val="22"/>
      <w:lang w:val="en-GB" w:eastAsia="en-GB" w:bidi="ar-SA"/>
    </w:rPr>
  </w:style>
  <w:style w:type="character" w:customStyle="1" w:styleId="bodystrongchar0">
    <w:name w:val="body strong char"/>
    <w:basedOn w:val="bodystrongChar"/>
    <w:rPr>
      <w:rFonts w:eastAsia="SimSun"/>
      <w:b/>
      <w:sz w:val="22"/>
      <w:szCs w:val="24"/>
      <w:lang w:val="en-GB" w:eastAsia="en-GB" w:bidi="ar-SA"/>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val="en-GB" w:eastAsia="zh-CN" w:bidi="ar-S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zh-CN"/>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SimSun"/>
      <w:sz w:val="16"/>
      <w:szCs w:val="16"/>
      <w:lang w:val="en-GB" w:eastAsia="zh-CN"/>
    </w:rPr>
  </w:style>
  <w:style w:type="paragraph" w:styleId="BodyTextFirstIndent">
    <w:name w:val="Body Text First Indent"/>
    <w:basedOn w:val="BodyText"/>
    <w:link w:val="BodyTextFirstIndentChar"/>
    <w:semiHidden/>
    <w:unhideWhenUsed/>
    <w:pPr>
      <w:overflowPunct/>
      <w:autoSpaceDE/>
      <w:autoSpaceDN/>
      <w:adjustRightInd/>
      <w:spacing w:after="0"/>
      <w:ind w:firstLine="36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semiHidden/>
    <w:rPr>
      <w:rFonts w:eastAsia="SimSun"/>
      <w:sz w:val="22"/>
      <w:szCs w:val="24"/>
      <w:lang w:val="en-GB" w:eastAsia="zh-CN" w:bidi="ar-SA"/>
    </w:rPr>
  </w:style>
  <w:style w:type="paragraph" w:styleId="BodyTextFirstIndent2">
    <w:name w:val="Body Text First Indent 2"/>
    <w:basedOn w:val="BodyTextIndent"/>
    <w:link w:val="BodyTextFirstIndent2Char"/>
    <w:semiHidden/>
    <w:unhideWhenUsed/>
    <w:pPr>
      <w:numPr>
        <w:numId w:val="0"/>
      </w:numPr>
      <w:adjustRightInd/>
      <w:spacing w:after="0"/>
      <w:ind w:left="360" w:firstLine="360"/>
      <w:jc w:val="left"/>
    </w:pPr>
    <w:rPr>
      <w:rFonts w:eastAsia="SimSun"/>
      <w:szCs w:val="24"/>
    </w:rPr>
  </w:style>
  <w:style w:type="character" w:customStyle="1" w:styleId="BodyTextFirstIndent2Char">
    <w:name w:val="Body Text First Indent 2 Char"/>
    <w:basedOn w:val="BodyTextIndentChar"/>
    <w:link w:val="BodyTextFirstIndent2"/>
    <w:semiHidden/>
    <w:rPr>
      <w:rFonts w:eastAsia="SimSun"/>
      <w:sz w:val="22"/>
      <w:szCs w:val="24"/>
      <w:lang w:val="en-GB" w:eastAsia="zh-CN"/>
    </w:rPr>
  </w:style>
  <w:style w:type="character" w:styleId="BookTitle">
    <w:name w:val="Book Title"/>
    <w:basedOn w:val="DefaultParagraphFont"/>
    <w:uiPriority w:val="33"/>
    <w:rPr>
      <w:b/>
      <w:bCs/>
      <w:i/>
      <w:iCs/>
      <w:spacing w:val="5"/>
    </w:rPr>
  </w:style>
  <w:style w:type="paragraph" w:styleId="Closing">
    <w:name w:val="Closing"/>
    <w:basedOn w:val="Normal"/>
    <w:link w:val="ClosingChar"/>
    <w:semiHidden/>
    <w:unhideWhenUsed/>
    <w:pPr>
      <w:ind w:left="4252"/>
    </w:pPr>
  </w:style>
  <w:style w:type="character" w:customStyle="1" w:styleId="ClosingChar">
    <w:name w:val="Closing Char"/>
    <w:basedOn w:val="DefaultParagraphFont"/>
    <w:link w:val="Closing"/>
    <w:semiHidden/>
    <w:rPr>
      <w:rFonts w:eastAsia="SimSun"/>
      <w:sz w:val="22"/>
      <w:szCs w:val="24"/>
      <w:lang w:val="en-GB" w:eastAsia="zh-CN"/>
    </w:rPr>
  </w:style>
  <w:style w:type="table" w:styleId="ColorfulGrid">
    <w:name w:val="Colorful Grid"/>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SimSun"/>
      <w:lang w:val="en-GB"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SimSun"/>
      <w:b/>
      <w:bCs/>
      <w:lang w:val="en-GB" w:eastAsia="zh-CN"/>
    </w:rPr>
  </w:style>
  <w:style w:type="table" w:styleId="DarkList">
    <w:name w:val="Dark List"/>
    <w:basedOn w:val="TableNormal"/>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SimSun"/>
      <w:sz w:val="22"/>
      <w:szCs w:val="24"/>
      <w:lang w:val="en-GB" w:eastAsia="zh-CN"/>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SimSun" w:hAnsi="Segoe UI" w:cs="Segoe UI"/>
      <w:sz w:val="16"/>
      <w:szCs w:val="16"/>
      <w:lang w:val="en-GB" w:eastAsia="zh-CN"/>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SimSun"/>
      <w:sz w:val="22"/>
      <w:szCs w:val="24"/>
      <w:lang w:val="en-GB" w:eastAsia="zh-CN"/>
    </w:rPr>
  </w:style>
  <w:style w:type="character" w:styleId="Emphasis">
    <w:name w:val="Emphasis"/>
    <w:basedOn w:val="DefaultParagraphFont"/>
    <w:rPr>
      <w:i/>
      <w:iCs/>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Pr>
      <w:color w:val="800080" w:themeColor="followedHyperlink"/>
      <w:u w:val="single"/>
    </w:rPr>
  </w:style>
  <w:style w:type="table" w:styleId="GridTable1Light">
    <w:name w:val="Grid Table 1 Light"/>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Pr>
      <w:color w:val="2B579A"/>
      <w:shd w:val="clear" w:color="auto" w:fill="E1DFDD"/>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SimSun"/>
      <w:i/>
      <w:iCs/>
      <w:sz w:val="22"/>
      <w:szCs w:val="24"/>
      <w:lang w:val="en-GB" w:eastAsia="zh-CN"/>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sz w:val="20"/>
      <w:szCs w:val="20"/>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SimSun" w:hAnsi="Consolas"/>
      <w:lang w:val="en-GB" w:eastAsia="zh-CN"/>
    </w:rPr>
  </w:style>
  <w:style w:type="character" w:styleId="HTMLSample">
    <w:name w:val="HTML Sample"/>
    <w:basedOn w:val="DefaultParagraphFont"/>
    <w:semiHidden/>
    <w:unhideWhenUsed/>
    <w:rPr>
      <w:rFonts w:ascii="Consolas" w:hAnsi="Consolas"/>
      <w:sz w:val="24"/>
      <w:szCs w:val="24"/>
    </w:rPr>
  </w:style>
  <w:style w:type="character" w:styleId="HTMLTypewriter">
    <w:name w:val="HTML Typewriter"/>
    <w:basedOn w:val="DefaultParagraphFont"/>
    <w:semiHidden/>
    <w:unhideWhenUsed/>
    <w:rPr>
      <w:rFonts w:ascii="Consolas" w:hAnsi="Consolas"/>
      <w:sz w:val="20"/>
      <w:szCs w:val="20"/>
    </w:rPr>
  </w:style>
  <w:style w:type="character" w:styleId="HTMLVariable">
    <w:name w:val="HTML Variable"/>
    <w:basedOn w:val="DefaultParagraphFont"/>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3">
    <w:name w:val="index 3"/>
    <w:basedOn w:val="Normal"/>
    <w:next w:val="Normal"/>
    <w:autoRedefine/>
    <w:semiHidden/>
    <w:unhideWhenUsed/>
    <w:pPr>
      <w:ind w:left="660" w:hanging="220"/>
    </w:pPr>
  </w:style>
  <w:style w:type="paragraph" w:styleId="Index4">
    <w:name w:val="index 4"/>
    <w:basedOn w:val="Normal"/>
    <w:next w:val="Normal"/>
    <w:autoRedefine/>
    <w:semiHidden/>
    <w:unhideWhenUsed/>
    <w:pPr>
      <w:ind w:left="880" w:hanging="220"/>
    </w:pPr>
  </w:style>
  <w:style w:type="paragraph" w:styleId="Index5">
    <w:name w:val="index 5"/>
    <w:basedOn w:val="Normal"/>
    <w:next w:val="Normal"/>
    <w:autoRedefine/>
    <w:semiHidden/>
    <w:unhideWhenUsed/>
    <w:pPr>
      <w:ind w:left="1100" w:hanging="220"/>
    </w:pPr>
  </w:style>
  <w:style w:type="paragraph" w:styleId="Index6">
    <w:name w:val="index 6"/>
    <w:basedOn w:val="Normal"/>
    <w:next w:val="Normal"/>
    <w:autoRedefine/>
    <w:semiHidden/>
    <w:unhideWhenUsed/>
    <w:pPr>
      <w:ind w:left="1320" w:hanging="220"/>
    </w:pPr>
  </w:style>
  <w:style w:type="paragraph" w:styleId="Index7">
    <w:name w:val="index 7"/>
    <w:basedOn w:val="Normal"/>
    <w:next w:val="Normal"/>
    <w:autoRedefine/>
    <w:semiHidden/>
    <w:unhideWhenUsed/>
    <w:pPr>
      <w:ind w:left="1540" w:hanging="220"/>
    </w:pPr>
  </w:style>
  <w:style w:type="paragraph" w:styleId="Index8">
    <w:name w:val="index 8"/>
    <w:basedOn w:val="Normal"/>
    <w:next w:val="Normal"/>
    <w:autoRedefine/>
    <w:semiHidden/>
    <w:unhideWhenUsed/>
    <w:pPr>
      <w:ind w:left="1760" w:hanging="220"/>
    </w:pPr>
  </w:style>
  <w:style w:type="paragraph" w:styleId="Index9">
    <w:name w:val="index 9"/>
    <w:basedOn w:val="Normal"/>
    <w:next w:val="Normal"/>
    <w:autoRedefine/>
    <w:semiHidden/>
    <w:unhideWhenUsed/>
    <w:pPr>
      <w:ind w:left="1980" w:hanging="22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SimSun"/>
      <w:i/>
      <w:iCs/>
      <w:color w:val="4F81BD" w:themeColor="accent1"/>
      <w:sz w:val="22"/>
      <w:szCs w:val="24"/>
      <w:lang w:val="en-GB" w:eastAsia="zh-CN"/>
    </w:rPr>
  </w:style>
  <w:style w:type="character" w:styleId="IntenseReference">
    <w:name w:val="Intense Reference"/>
    <w:basedOn w:val="DefaultParagraphFont"/>
    <w:uiPriority w:val="32"/>
    <w:rPr>
      <w:b/>
      <w:bCs/>
      <w:smallCaps/>
      <w:color w:val="4F81BD" w:themeColor="accent1"/>
      <w:spacing w:val="5"/>
    </w:rPr>
  </w:style>
  <w:style w:type="table" w:styleId="LightGrid">
    <w:name w:val="Light Grid"/>
    <w:basedOn w:val="TableNormal"/>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semiHidden/>
    <w:unhideWhenUsed/>
    <w:pPr>
      <w:ind w:left="1132" w:hanging="283"/>
      <w:contextualSpacing/>
    </w:pPr>
  </w:style>
  <w:style w:type="paragraph" w:styleId="List5">
    <w:name w:val="List 5"/>
    <w:basedOn w:val="Normal"/>
    <w:semiHidden/>
    <w:unhideWhenUsed/>
    <w:pPr>
      <w:ind w:left="1415" w:hanging="283"/>
      <w:contextualSpacing/>
    </w:p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42"/>
      </w:numPr>
      <w:contextualSpacing/>
    </w:pPr>
  </w:style>
  <w:style w:type="paragraph" w:styleId="ListNumber2">
    <w:name w:val="List Number 2"/>
    <w:basedOn w:val="Normal"/>
    <w:semiHidden/>
    <w:unhideWhenUsed/>
    <w:pPr>
      <w:numPr>
        <w:numId w:val="43"/>
      </w:numPr>
      <w:contextualSpacing/>
    </w:pPr>
  </w:style>
  <w:style w:type="paragraph" w:styleId="ListNumber3">
    <w:name w:val="List Number 3"/>
    <w:basedOn w:val="Normal"/>
    <w:semiHidden/>
    <w:unhideWhenUsed/>
    <w:pPr>
      <w:numPr>
        <w:numId w:val="44"/>
      </w:numPr>
      <w:contextualSpacing/>
    </w:pPr>
  </w:style>
  <w:style w:type="paragraph" w:styleId="ListNumber4">
    <w:name w:val="List Number 4"/>
    <w:basedOn w:val="Normal"/>
    <w:semiHidden/>
    <w:unhideWhenUsed/>
    <w:pPr>
      <w:numPr>
        <w:numId w:val="45"/>
      </w:numPr>
      <w:contextualSpacing/>
    </w:pPr>
  </w:style>
  <w:style w:type="paragraph" w:styleId="ListNumber5">
    <w:name w:val="List Number 5"/>
    <w:basedOn w:val="Normal"/>
    <w:semiHidden/>
    <w:unhideWhenUsed/>
    <w:pPr>
      <w:numPr>
        <w:numId w:val="46"/>
      </w:numPr>
      <w:contextualSpacing/>
    </w:pPr>
  </w:style>
  <w:style w:type="paragraph" w:styleId="ListParagraph">
    <w:name w:val="List Paragraph"/>
    <w:basedOn w:val="Normal"/>
    <w:uiPriority w:val="34"/>
    <w:pPr>
      <w:ind w:left="720"/>
      <w:contextualSpacing/>
    </w:pPr>
  </w:style>
  <w:style w:type="table" w:styleId="ListTable1Light">
    <w:name w:val="List Table 1 Light"/>
    <w:basedOn w:val="TableNormal"/>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zh-CN"/>
    </w:rPr>
  </w:style>
  <w:style w:type="character" w:customStyle="1" w:styleId="MacroTextChar">
    <w:name w:val="Macro Text Char"/>
    <w:basedOn w:val="DefaultParagraphFont"/>
    <w:link w:val="MacroText"/>
    <w:rPr>
      <w:rFonts w:ascii="Consolas" w:eastAsia="SimSun" w:hAnsi="Consolas"/>
      <w:lang w:val="en-GB" w:eastAsia="zh-CN"/>
    </w:rPr>
  </w:style>
  <w:style w:type="table" w:styleId="MediumGrid1">
    <w:name w:val="Medium Grid 1"/>
    <w:basedOn w:val="TableNormal"/>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Pr>
      <w:color w:val="2B579A"/>
      <w:shd w:val="clear" w:color="auto" w:fill="E1DFDD"/>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rPr>
      <w:rFonts w:eastAsia="SimSun"/>
      <w:sz w:val="22"/>
      <w:szCs w:val="24"/>
      <w:lang w:val="en-GB" w:eastAsia="zh-CN"/>
    </w:rPr>
  </w:style>
  <w:style w:type="paragraph" w:styleId="NormalWeb">
    <w:name w:val="Normal (Web)"/>
    <w:basedOn w:val="Normal"/>
    <w:semiHidden/>
    <w:unhideWhenUsed/>
    <w:rPr>
      <w:sz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SimSun"/>
      <w:sz w:val="22"/>
      <w:szCs w:val="24"/>
      <w:lang w:val="en-GB" w:eastAsia="zh-CN"/>
    </w:rPr>
  </w:style>
  <w:style w:type="character" w:styleId="PlaceholderText">
    <w:name w:val="Placeholder Text"/>
    <w:basedOn w:val="DefaultParagraphFont"/>
    <w:uiPriority w:val="99"/>
    <w:semiHidden/>
    <w:rPr>
      <w:color w:val="808080"/>
    </w:r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SimSun" w:hAnsi="Consolas"/>
      <w:sz w:val="21"/>
      <w:szCs w:val="21"/>
      <w:lang w:val="en-GB" w:eastAsia="zh-CN"/>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SimSun"/>
      <w:i/>
      <w:iCs/>
      <w:color w:val="404040" w:themeColor="text1" w:themeTint="BF"/>
      <w:sz w:val="22"/>
      <w:szCs w:val="24"/>
      <w:lang w:val="en-GB" w:eastAsia="zh-CN"/>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rFonts w:eastAsia="SimSun"/>
      <w:sz w:val="22"/>
      <w:szCs w:val="24"/>
      <w:lang w:val="en-GB" w:eastAsia="zh-CN"/>
    </w:rPr>
  </w:style>
  <w:style w:type="paragraph" w:styleId="Signature">
    <w:name w:val="Signature"/>
    <w:basedOn w:val="Normal"/>
    <w:link w:val="SignatureChar"/>
    <w:semiHidden/>
    <w:unhideWhenUsed/>
    <w:pPr>
      <w:ind w:left="4252"/>
    </w:pPr>
  </w:style>
  <w:style w:type="character" w:customStyle="1" w:styleId="SignatureChar">
    <w:name w:val="Signature Char"/>
    <w:basedOn w:val="DefaultParagraphFont"/>
    <w:link w:val="Signature"/>
    <w:semiHidden/>
    <w:rPr>
      <w:rFonts w:eastAsia="SimSun"/>
      <w:sz w:val="22"/>
      <w:szCs w:val="24"/>
      <w:lang w:val="en-GB" w:eastAsia="zh-CN"/>
    </w:rPr>
  </w:style>
  <w:style w:type="character" w:customStyle="1" w:styleId="SmartHyperlink1">
    <w:name w:val="Smart Hyperlink1"/>
    <w:basedOn w:val="DefaultParagraphFont"/>
    <w:uiPriority w:val="99"/>
    <w:semiHidden/>
    <w:unhideWhenUsed/>
    <w:rPr>
      <w:u w:val="dotted"/>
    </w:rPr>
  </w:style>
  <w:style w:type="character" w:customStyle="1" w:styleId="SmartLink1">
    <w:name w:val="SmartLink1"/>
    <w:basedOn w:val="DefaultParagraphFont"/>
    <w:uiPriority w:val="99"/>
    <w:semiHidden/>
    <w:unhideWhenUsed/>
    <w:rPr>
      <w:color w:val="0000FF"/>
      <w:u w:val="single"/>
      <w:shd w:val="clear" w:color="auto" w:fill="F3F2F1"/>
    </w:rPr>
  </w:style>
  <w:style w:type="character" w:styleId="Strong">
    <w:name w:val="Strong"/>
    <w:basedOn w:val="DefaultParagraphFont"/>
    <w:rPr>
      <w:b/>
      <w:bCs/>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lang w:val="en-GB" w:eastAsia="zh-CN"/>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table" w:styleId="Table3Deffects1">
    <w:name w:val="Table 3D effects 1"/>
    <w:basedOn w:val="TableNormal"/>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pPr>
      <w:ind w:left="220" w:hanging="220"/>
    </w:pPr>
  </w:style>
  <w:style w:type="paragraph" w:styleId="TableofFigures">
    <w:name w:val="table of figures"/>
    <w:basedOn w:val="Normal"/>
    <w:next w:val="Normal"/>
    <w:semiHidden/>
    <w:unhideWhenUsed/>
  </w:style>
  <w:style w:type="table" w:styleId="TableProfessional">
    <w:name w:val="Table Professional"/>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paragraph" w:styleId="TOCHeading">
    <w:name w:val="TOC Heading"/>
    <w:basedOn w:val="Heading1"/>
    <w:next w:val="Normal"/>
    <w:uiPriority w:val="39"/>
    <w:semiHidden/>
    <w:unhideWhenUsed/>
    <w:qFormat/>
    <w:pPr>
      <w:keepLines/>
      <w:numPr>
        <w:numId w:val="0"/>
      </w:numPr>
      <w:adjustRightInd/>
      <w:spacing w:before="240" w:after="0"/>
      <w:jc w:val="left"/>
      <w:outlineLvl w:val="9"/>
    </w:pPr>
    <w:rPr>
      <w:rFonts w:asciiTheme="majorHAnsi" w:eastAsiaTheme="majorEastAsia" w:hAnsiTheme="majorHAnsi" w:cstheme="majorBidi"/>
      <w:b w:val="0"/>
      <w:caps w:val="0"/>
      <w:color w:val="365F91" w:themeColor="accent1" w:themeShade="BF"/>
      <w:sz w:val="32"/>
      <w:szCs w:val="3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SAHeading1">
    <w:name w:val="CSA Heading 1"/>
    <w:basedOn w:val="Heading1"/>
    <w:qFormat/>
    <w:pPr>
      <w:keepNext w:val="0"/>
      <w:numPr>
        <w:numId w:val="47"/>
      </w:numPr>
      <w:shd w:val="solid" w:color="9C9C9C" w:fill="9C9C9C"/>
      <w:tabs>
        <w:tab w:val="num" w:pos="360"/>
      </w:tabs>
      <w:adjustRightInd/>
      <w:spacing w:before="250" w:after="9" w:line="210" w:lineRule="exact"/>
      <w:ind w:left="0" w:firstLine="0"/>
      <w:jc w:val="left"/>
      <w:textAlignment w:val="baseline"/>
    </w:pPr>
    <w:rPr>
      <w:rFonts w:ascii="Tahoma" w:eastAsia="Arial" w:hAnsi="Tahoma" w:cs="Tahoma"/>
      <w:caps w:val="0"/>
      <w:color w:val="FFFFFF"/>
      <w:spacing w:val="-3"/>
      <w:sz w:val="18"/>
      <w:szCs w:val="18"/>
      <w:lang w:val="en-US" w:eastAsia="en-US"/>
    </w:rPr>
  </w:style>
  <w:style w:type="paragraph" w:customStyle="1" w:styleId="CSAHeading2">
    <w:name w:val="CSA Heading 2"/>
    <w:basedOn w:val="Heading2"/>
    <w:qFormat/>
    <w:pPr>
      <w:widowControl w:val="0"/>
      <w:numPr>
        <w:numId w:val="47"/>
      </w:numPr>
      <w:tabs>
        <w:tab w:val="left" w:pos="709"/>
      </w:tabs>
      <w:overflowPunct w:val="0"/>
      <w:autoSpaceDE w:val="0"/>
      <w:autoSpaceDN w:val="0"/>
      <w:spacing w:before="240" w:after="0" w:line="240" w:lineRule="exact"/>
      <w:ind w:left="709" w:hanging="709"/>
      <w:textAlignment w:val="baseline"/>
    </w:pPr>
    <w:rPr>
      <w:rFonts w:ascii="Tahoma" w:eastAsia="Times New Roman" w:hAnsi="Tahoma"/>
      <w:sz w:val="18"/>
      <w:lang w:val="en-US" w:eastAsia="en-GB"/>
    </w:rPr>
  </w:style>
  <w:style w:type="paragraph" w:customStyle="1" w:styleId="CSAHeading3">
    <w:name w:val="CSA Heading 3"/>
    <w:basedOn w:val="Heading3"/>
    <w:qFormat/>
    <w:pPr>
      <w:widowControl w:val="0"/>
      <w:numPr>
        <w:numId w:val="47"/>
      </w:numPr>
      <w:overflowPunct w:val="0"/>
      <w:autoSpaceDE w:val="0"/>
      <w:autoSpaceDN w:val="0"/>
      <w:spacing w:before="240" w:after="0" w:line="240" w:lineRule="exact"/>
      <w:textAlignment w:val="baseline"/>
    </w:pPr>
    <w:rPr>
      <w:rFonts w:ascii="Tahoma" w:eastAsia="Times New Roman" w:hAnsi="Tahoma"/>
      <w:sz w:val="18"/>
      <w:lang w:val="en-US" w:eastAsia="en-US"/>
    </w:rPr>
  </w:style>
  <w:style w:type="paragraph" w:customStyle="1" w:styleId="CSAHeading4">
    <w:name w:val="CSA Heading 4"/>
    <w:basedOn w:val="Heading4"/>
    <w:qFormat/>
    <w:pPr>
      <w:widowControl w:val="0"/>
      <w:numPr>
        <w:numId w:val="47"/>
      </w:numPr>
      <w:tabs>
        <w:tab w:val="left" w:pos="1985"/>
      </w:tabs>
      <w:overflowPunct w:val="0"/>
      <w:autoSpaceDE w:val="0"/>
      <w:autoSpaceDN w:val="0"/>
      <w:spacing w:before="240" w:after="0" w:line="240" w:lineRule="exact"/>
      <w:textAlignment w:val="baseline"/>
    </w:pPr>
    <w:rPr>
      <w:rFonts w:ascii="Tahoma" w:eastAsia="Times New Roman" w:hAnsi="Tahoma"/>
      <w:sz w:val="18"/>
      <w:lang w:val="en-US" w:eastAsia="en-US"/>
    </w:rPr>
  </w:style>
  <w:style w:type="paragraph" w:customStyle="1" w:styleId="CSAHeading5">
    <w:name w:val="CSA Heading 5"/>
    <w:basedOn w:val="Heading4"/>
    <w:qFormat/>
    <w:pPr>
      <w:widowControl w:val="0"/>
      <w:numPr>
        <w:ilvl w:val="0"/>
        <w:numId w:val="0"/>
      </w:numPr>
      <w:tabs>
        <w:tab w:val="left" w:pos="1985"/>
      </w:tabs>
      <w:overflowPunct w:val="0"/>
      <w:autoSpaceDE w:val="0"/>
      <w:autoSpaceDN w:val="0"/>
      <w:spacing w:before="240" w:after="0" w:line="240" w:lineRule="exact"/>
      <w:ind w:left="2232" w:hanging="792"/>
      <w:textAlignment w:val="baseline"/>
    </w:pPr>
    <w:rPr>
      <w:rFonts w:ascii="Tahoma" w:eastAsia="Times New Roman" w:hAnsi="Tahoma"/>
      <w:sz w:val="18"/>
      <w:lang w:val="en-US" w:eastAsia="en-US"/>
    </w:rPr>
  </w:style>
  <w:style w:type="character" w:customStyle="1" w:styleId="BodyTextIndent2Char">
    <w:name w:val="Body Text Indent 2 Char"/>
    <w:link w:val="BodyTextIndent2"/>
    <w:rPr>
      <w:rFonts w:eastAsia="STZhongsong"/>
      <w:sz w:val="22"/>
      <w:lang w:val="en-GB" w:eastAsia="zh-CN"/>
    </w:rPr>
  </w:style>
  <w:style w:type="character" w:customStyle="1" w:styleId="BodyTextIndent3Char">
    <w:name w:val="Body Text Indent 3 Char"/>
    <w:link w:val="BodyTextIndent3"/>
    <w:rPr>
      <w:rFonts w:eastAsia="STZhongsong"/>
      <w:sz w:val="22"/>
      <w:lang w:val="en-GB" w:eastAsia="zh-CN"/>
    </w:rPr>
  </w:style>
  <w:style w:type="character" w:customStyle="1" w:styleId="EndnoteTextChar">
    <w:name w:val="Endnote Text Char"/>
    <w:link w:val="EndnoteText"/>
    <w:semiHidden/>
    <w:rPr>
      <w:rFonts w:eastAsia="STZhongsong"/>
      <w:sz w:val="18"/>
      <w:lang w:val="en-GB" w:eastAsia="zh-CN"/>
    </w:rPr>
  </w:style>
  <w:style w:type="character" w:customStyle="1" w:styleId="FooterChar">
    <w:name w:val="Footer Char"/>
    <w:link w:val="Footer"/>
    <w:uiPriority w:val="99"/>
    <w:rPr>
      <w:rFonts w:eastAsia="SimSun"/>
      <w:sz w:val="22"/>
      <w:szCs w:val="24"/>
      <w:lang w:val="en-GB" w:eastAsia="zh-CN"/>
    </w:rPr>
  </w:style>
  <w:style w:type="character" w:customStyle="1" w:styleId="FootnoteTextChar">
    <w:name w:val="Footnote Text Char"/>
    <w:link w:val="FootnoteText"/>
    <w:semiHidden/>
    <w:rPr>
      <w:rFonts w:eastAsia="STZhongsong"/>
      <w:sz w:val="16"/>
      <w:lang w:val="en-GB" w:eastAsia="zh-CN"/>
    </w:rPr>
  </w:style>
  <w:style w:type="character" w:customStyle="1" w:styleId="Heading1Char">
    <w:name w:val="Heading 1 Char"/>
    <w:link w:val="Heading1"/>
    <w:rPr>
      <w:rFonts w:eastAsia="STZhongsong"/>
      <w:b/>
      <w:caps/>
      <w:sz w:val="22"/>
      <w:lang w:val="en-GB" w:eastAsia="zh-CN"/>
    </w:rPr>
  </w:style>
  <w:style w:type="character" w:customStyle="1" w:styleId="Heading2Char">
    <w:name w:val="Heading 2 Char"/>
    <w:link w:val="Heading2"/>
    <w:rPr>
      <w:rFonts w:eastAsia="STZhongsong"/>
      <w:sz w:val="22"/>
      <w:lang w:val="en-GB" w:eastAsia="zh-CN"/>
    </w:rPr>
  </w:style>
  <w:style w:type="character" w:customStyle="1" w:styleId="Heading3Char">
    <w:name w:val="Heading 3 Char"/>
    <w:link w:val="Heading3"/>
    <w:rPr>
      <w:rFonts w:eastAsia="STZhongsong"/>
      <w:sz w:val="22"/>
      <w:lang w:val="en-GB" w:eastAsia="zh-CN"/>
    </w:rPr>
  </w:style>
  <w:style w:type="character" w:customStyle="1" w:styleId="Heading4Char">
    <w:name w:val="Heading 4 Char"/>
    <w:link w:val="Heading4"/>
    <w:rPr>
      <w:rFonts w:eastAsia="STZhongsong"/>
      <w:sz w:val="22"/>
      <w:lang w:val="en-GB" w:eastAsia="zh-CN"/>
    </w:rPr>
  </w:style>
  <w:style w:type="character" w:customStyle="1" w:styleId="Heading5Char">
    <w:name w:val="Heading 5 Char"/>
    <w:link w:val="Heading5"/>
    <w:rPr>
      <w:rFonts w:eastAsia="STZhongsong"/>
      <w:sz w:val="22"/>
      <w:lang w:val="en-GB" w:eastAsia="zh-CN"/>
    </w:rPr>
  </w:style>
  <w:style w:type="character" w:customStyle="1" w:styleId="Heading6Char">
    <w:name w:val="Heading 6 Char"/>
    <w:link w:val="Heading6"/>
    <w:rPr>
      <w:rFonts w:eastAsia="STZhongsong"/>
      <w:sz w:val="22"/>
      <w:lang w:val="en-GB" w:eastAsia="zh-CN"/>
    </w:rPr>
  </w:style>
  <w:style w:type="character" w:customStyle="1" w:styleId="Heading7Char">
    <w:name w:val="Heading 7 Char"/>
    <w:link w:val="Heading7"/>
    <w:rPr>
      <w:rFonts w:eastAsia="STZhongsong"/>
      <w:sz w:val="22"/>
      <w:lang w:val="en-GB" w:eastAsia="zh-CN"/>
    </w:rPr>
  </w:style>
  <w:style w:type="character" w:customStyle="1" w:styleId="Heading8Char">
    <w:name w:val="Heading 8 Char"/>
    <w:link w:val="Heading8"/>
    <w:rPr>
      <w:rFonts w:eastAsia="STZhongsong"/>
      <w:sz w:val="22"/>
      <w:lang w:val="en-GB" w:eastAsia="zh-CN"/>
    </w:rPr>
  </w:style>
  <w:style w:type="character" w:customStyle="1" w:styleId="Heading9Char">
    <w:name w:val="Heading 9 Char"/>
    <w:link w:val="Heading9"/>
    <w:rPr>
      <w:rFonts w:eastAsia="STZhongsong"/>
      <w:sz w:val="22"/>
      <w:lang w:val="en-GB" w:eastAsia="zh-CN"/>
    </w:rPr>
  </w:style>
  <w:style w:type="paragraph" w:customStyle="1" w:styleId="SchHeadDes">
    <w:name w:val="SchHeadDes"/>
    <w:basedOn w:val="SchHead"/>
    <w:pPr>
      <w:keepNext w:val="0"/>
      <w:numPr>
        <w:numId w:val="0"/>
      </w:numPr>
      <w:overflowPunct w:val="0"/>
      <w:autoSpaceDE w:val="0"/>
      <w:autoSpaceDN w:val="0"/>
      <w:textAlignment w:val="baseline"/>
      <w:outlineLvl w:val="9"/>
    </w:pPr>
    <w:rPr>
      <w:rFonts w:eastAsia="Times New Roman"/>
      <w:caps w:val="0"/>
      <w:lang w:eastAsia="en-US"/>
    </w:rPr>
  </w:style>
  <w:style w:type="paragraph" w:customStyle="1" w:styleId="Heading1Annex">
    <w:name w:val="Heading 1 Annex"/>
    <w:basedOn w:val="Heading1"/>
    <w:qFormat/>
    <w:pPr>
      <w:keepNext w:val="0"/>
      <w:numPr>
        <w:numId w:val="52"/>
      </w:numPr>
      <w:shd w:val="solid" w:color="9C9C9C" w:fill="9C9C9C"/>
      <w:adjustRightInd/>
      <w:spacing w:before="250" w:after="9" w:line="210" w:lineRule="exact"/>
      <w:ind w:left="0" w:firstLine="0"/>
      <w:jc w:val="left"/>
      <w:textAlignment w:val="baseline"/>
    </w:pPr>
    <w:rPr>
      <w:rFonts w:ascii="Tahoma" w:eastAsia="Arial" w:hAnsi="Tahoma" w:cs="Tahoma"/>
      <w:caps w:val="0"/>
      <w:color w:val="FFFFFF"/>
      <w:spacing w:val="-3"/>
      <w:sz w:val="18"/>
      <w:szCs w:val="18"/>
      <w:lang w:val="en-US" w:eastAsia="en-US"/>
    </w:rPr>
  </w:style>
  <w:style w:type="paragraph" w:styleId="Revision">
    <w:name w:val="Revision"/>
    <w:hidden/>
    <w:uiPriority w:val="99"/>
    <w:semiHidden/>
    <w:rPr>
      <w:sz w:val="22"/>
      <w:lang w:val="en-GB" w:eastAsia="en-US"/>
    </w:rPr>
  </w:style>
  <w:style w:type="paragraph" w:customStyle="1" w:styleId="Heading1Divider">
    <w:name w:val="Heading 1 Divider"/>
    <w:basedOn w:val="Normal"/>
    <w:qFormat/>
    <w:pPr>
      <w:widowControl w:val="0"/>
      <w:overflowPunct w:val="0"/>
      <w:autoSpaceDE w:val="0"/>
      <w:autoSpaceDN w:val="0"/>
      <w:adjustRightInd w:val="0"/>
      <w:spacing w:before="240"/>
      <w:jc w:val="both"/>
      <w:textAlignment w:val="baseline"/>
    </w:pPr>
    <w:rPr>
      <w:rFonts w:ascii="Tahoma" w:eastAsia="Times New Roman" w:hAnsi="Tahoma" w:cs="Tahoma"/>
      <w:b/>
      <w:sz w:val="18"/>
      <w:szCs w:val="20"/>
      <w:lang w:eastAsia="en-U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Heading2-NoNumber">
    <w:name w:val="Heading 2 - No Number"/>
    <w:qFormat/>
    <w:pPr>
      <w:spacing w:before="240"/>
      <w:ind w:left="709"/>
      <w:jc w:val="both"/>
    </w:pPr>
    <w:rPr>
      <w:rFonts w:ascii="Tahoma" w:hAnsi="Tahoma"/>
      <w:sz w:val="18"/>
      <w:szCs w:val="18"/>
      <w:lang w:val="en-US" w:eastAsia="en-US"/>
    </w:rPr>
  </w:style>
  <w:style w:type="paragraph" w:customStyle="1" w:styleId="Definitions">
    <w:name w:val="Definitions"/>
    <w:basedOn w:val="BodyText"/>
    <w:qFormat/>
    <w:pPr>
      <w:tabs>
        <w:tab w:val="left" w:pos="3600"/>
      </w:tabs>
      <w:overflowPunct/>
      <w:autoSpaceDE/>
      <w:autoSpaceDN/>
      <w:adjustRightInd/>
      <w:spacing w:before="240" w:after="0" w:line="240" w:lineRule="exact"/>
      <w:ind w:left="3600" w:hanging="3600"/>
    </w:pPr>
    <w:rPr>
      <w:rFonts w:ascii="Tahoma" w:eastAsia="Tahoma" w:hAnsi="Tahoma" w:cs="Tahoma"/>
      <w:color w:val="000000"/>
      <w:sz w:val="18"/>
      <w:szCs w:val="22"/>
      <w:lang w:eastAsia="en-GB"/>
    </w:rPr>
  </w:style>
  <w:style w:type="paragraph" w:customStyle="1" w:styleId="CSAHeading2-NoNumber">
    <w:name w:val="CSA Heading 2 - No Number"/>
    <w:basedOn w:val="BodyText"/>
    <w:qFormat/>
    <w:pPr>
      <w:tabs>
        <w:tab w:val="left" w:pos="3330"/>
        <w:tab w:val="left" w:pos="5580"/>
      </w:tabs>
      <w:overflowPunct/>
      <w:autoSpaceDE/>
      <w:autoSpaceDN/>
      <w:adjustRightInd/>
      <w:spacing w:before="240" w:after="0" w:line="240" w:lineRule="exact"/>
      <w:ind w:left="709"/>
    </w:pPr>
    <w:rPr>
      <w:rFonts w:ascii="Tahoma" w:eastAsia="Tahoma" w:hAnsi="Tahoma"/>
      <w:color w:val="000000"/>
      <w:sz w:val="18"/>
      <w:szCs w:val="22"/>
      <w:lang w:val="en-US"/>
    </w:rPr>
  </w:style>
  <w:style w:type="paragraph" w:customStyle="1" w:styleId="EFETLevel1">
    <w:name w:val="EFET Level 1"/>
    <w:basedOn w:val="Normal"/>
    <w:pPr>
      <w:numPr>
        <w:numId w:val="55"/>
      </w:numPr>
      <w:spacing w:before="300"/>
      <w:ind w:left="360"/>
      <w:jc w:val="center"/>
      <w:textAlignment w:val="baseline"/>
    </w:pPr>
    <w:rPr>
      <w:rFonts w:eastAsia="Bookman Old Style"/>
      <w:color w:val="000000"/>
      <w:spacing w:val="8"/>
      <w:sz w:val="20"/>
      <w:szCs w:val="20"/>
      <w:u w:val="single"/>
      <w:lang w:eastAsia="en-US"/>
    </w:rPr>
  </w:style>
  <w:style w:type="paragraph" w:customStyle="1" w:styleId="EFETLevel2">
    <w:name w:val="EFET Level 2"/>
    <w:basedOn w:val="EFETLevel1"/>
    <w:pPr>
      <w:numPr>
        <w:ilvl w:val="1"/>
      </w:numPr>
      <w:ind w:left="0" w:firstLine="0"/>
      <w:jc w:val="both"/>
    </w:pPr>
    <w:rPr>
      <w:spacing w:val="0"/>
      <w:u w:val="none"/>
    </w:rPr>
  </w:style>
  <w:style w:type="paragraph" w:customStyle="1" w:styleId="EFETLevel1Title">
    <w:name w:val="EFET Level 1 Title"/>
    <w:basedOn w:val="Normal"/>
    <w:pPr>
      <w:spacing w:line="221" w:lineRule="exact"/>
      <w:ind w:left="72"/>
      <w:jc w:val="center"/>
      <w:textAlignment w:val="baseline"/>
    </w:pPr>
    <w:rPr>
      <w:rFonts w:ascii="Times New Roman Bold" w:eastAsia="Times New Roman" w:hAnsi="Times New Roman Bold"/>
      <w:b/>
      <w:color w:val="000000"/>
      <w:sz w:val="20"/>
      <w:szCs w:val="20"/>
      <w:u w:val="single"/>
      <w:lang w:val="en-US" w:eastAsia="en-US"/>
    </w:rPr>
  </w:style>
  <w:style w:type="paragraph" w:customStyle="1" w:styleId="EFETLevel3">
    <w:name w:val="EFET Level 3"/>
    <w:basedOn w:val="EFETLevel2"/>
    <w:pPr>
      <w:numPr>
        <w:ilvl w:val="2"/>
      </w:numPr>
      <w:tabs>
        <w:tab w:val="left" w:pos="1260"/>
      </w:tabs>
      <w:ind w:left="1260" w:hanging="540"/>
    </w:pPr>
    <w:rPr>
      <w:color w:val="auto"/>
    </w:rPr>
  </w:style>
  <w:style w:type="paragraph" w:customStyle="1" w:styleId="EFETLevel4">
    <w:name w:val="EFET Level 4"/>
    <w:basedOn w:val="EFETLevel3"/>
    <w:pPr>
      <w:numPr>
        <w:ilvl w:val="3"/>
      </w:numPr>
      <w:tabs>
        <w:tab w:val="clear" w:pos="1260"/>
        <w:tab w:val="left" w:pos="1800"/>
      </w:tabs>
      <w:ind w:left="1800" w:hanging="540"/>
    </w:pPr>
  </w:style>
  <w:style w:type="paragraph" w:customStyle="1" w:styleId="EFETLevel5">
    <w:name w:val="EFET Level 5"/>
    <w:basedOn w:val="EFETLevel4"/>
    <w:pPr>
      <w:numPr>
        <w:ilvl w:val="4"/>
      </w:numPr>
      <w:tabs>
        <w:tab w:val="left" w:pos="2340"/>
      </w:tabs>
      <w:ind w:left="2340" w:hanging="540"/>
    </w:pPr>
  </w:style>
  <w:style w:type="paragraph" w:customStyle="1" w:styleId="EFETLevel6">
    <w:name w:val="EFET Level 6"/>
    <w:basedOn w:val="EFETLevel5"/>
    <w:pPr>
      <w:numPr>
        <w:ilvl w:val="5"/>
      </w:numPr>
      <w:tabs>
        <w:tab w:val="left" w:pos="2880"/>
      </w:tabs>
      <w:ind w:left="2880" w:hanging="540"/>
    </w:pPr>
  </w:style>
  <w:style w:type="paragraph" w:customStyle="1" w:styleId="xmsoheader">
    <w:name w:val="x_msoheader"/>
    <w:basedOn w:val="Normal"/>
    <w:rPr>
      <w:rFonts w:eastAsia="Calibri"/>
      <w:sz w:val="20"/>
      <w:szCs w:val="20"/>
      <w:lang w:eastAsia="en-GB"/>
    </w:rPr>
  </w:style>
  <w:style w:type="paragraph" w:customStyle="1" w:styleId="CSANoHeading">
    <w:name w:val="CSA No Heading"/>
    <w:next w:val="BodyTextIndent"/>
    <w:qFormat/>
    <w:pPr>
      <w:spacing w:before="480"/>
      <w:jc w:val="center"/>
    </w:pPr>
    <w:rPr>
      <w:rFonts w:ascii="Arial" w:hAnsi="Arial" w:cs="Arial"/>
      <w:b/>
      <w:bCs/>
      <w:caps/>
      <w:color w:val="FF0066"/>
      <w:sz w:val="22"/>
      <w:lang w:val="en-GB" w:eastAsia="en-US"/>
    </w:rPr>
  </w:style>
  <w:style w:type="character" w:styleId="UnresolvedMention">
    <w:name w:val="Unresolved Mention"/>
    <w:basedOn w:val="DefaultParagraphFont"/>
    <w:rsid w:val="00237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nneth.wallace-mueller@dlapiper.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andreas.gunst@dlapipe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iqregistry.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iq.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racts@miq.or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19b8d9-6ebe-497f-b99e-e8cc23e6188e">
      <Terms xmlns="http://schemas.microsoft.com/office/infopath/2007/PartnerControls"/>
    </lcf76f155ced4ddcb4097134ff3c332f>
    <TaxCatchAll xmlns="e25a1211-a493-4f7e-9f7b-8c5e7724ae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338E17D5A138488769E182C2227DAE" ma:contentTypeVersion="16" ma:contentTypeDescription="Create a new document." ma:contentTypeScope="" ma:versionID="206cf0a8fc3e110d7d51bc040d03c758">
  <xsd:schema xmlns:xsd="http://www.w3.org/2001/XMLSchema" xmlns:xs="http://www.w3.org/2001/XMLSchema" xmlns:p="http://schemas.microsoft.com/office/2006/metadata/properties" xmlns:ns2="b519b8d9-6ebe-497f-b99e-e8cc23e6188e" xmlns:ns3="e25a1211-a493-4f7e-9f7b-8c5e7724ae5b" targetNamespace="http://schemas.microsoft.com/office/2006/metadata/properties" ma:root="true" ma:fieldsID="c7c1632459bbd6b332061696a81cacd4" ns2:_="" ns3:_="">
    <xsd:import namespace="b519b8d9-6ebe-497f-b99e-e8cc23e6188e"/>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3:SharedWithDetail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9b8d9-6ebe-497f-b99e-e8cc23e618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a6c4379-8be7-469a-aa62-345caba7b8bc}"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 A T M A T T E R S ! 5 6 9 1 9 6 0 . 2 < / d o c u m e n t i d >  
     < s e n d e r i d > W A L L A C E K < / s e n d e r i d >  
     < s e n d e r e m a i l > K E N N E T H . W A L L A C E - M U E L L E R @ D L A P I P E R . C O M < / s e n d e r e m a i l >  
     < l a s t m o d i f i e d > 2 0 2 1 - 0 9 - 1 4 T 1 1 : 2 5 : 0 0 . 0 0 0 0 0 0 0 + 0 2 : 0 0 < / l a s t m o d i f i e d >  
     < d a t a b a s e > A T M A T T E R S < / d a t a b a s e >  
 < / p r o p e r t i e s > 
</file>

<file path=customXml/itemProps1.xml><?xml version="1.0" encoding="utf-8"?>
<ds:datastoreItem xmlns:ds="http://schemas.openxmlformats.org/officeDocument/2006/customXml" ds:itemID="{9B1D81EA-8E6E-4C58-8748-C8E2CAB76CE7}">
  <ds:schemaRef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f6f44a7d-d6f5-4042-8792-19cb5f90fb06"/>
    <ds:schemaRef ds:uri="http://schemas.microsoft.com/office/2006/documentManagement/types"/>
    <ds:schemaRef ds:uri="http://www.w3.org/XML/1998/namespace"/>
    <ds:schemaRef ds:uri="http://schemas.microsoft.com/office/infopath/2007/PartnerControls"/>
    <ds:schemaRef ds:uri="01d32dd1-02d7-44ba-9e51-0861270c8b2e"/>
  </ds:schemaRefs>
</ds:datastoreItem>
</file>

<file path=customXml/itemProps2.xml><?xml version="1.0" encoding="utf-8"?>
<ds:datastoreItem xmlns:ds="http://schemas.openxmlformats.org/officeDocument/2006/customXml" ds:itemID="{502DA3E3-FC15-479F-861F-D0F0EE01B2F9}">
  <ds:schemaRefs>
    <ds:schemaRef ds:uri="http://schemas.microsoft.com/sharepoint/v3/contenttype/forms"/>
  </ds:schemaRefs>
</ds:datastoreItem>
</file>

<file path=customXml/itemProps3.xml><?xml version="1.0" encoding="utf-8"?>
<ds:datastoreItem xmlns:ds="http://schemas.openxmlformats.org/officeDocument/2006/customXml" ds:itemID="{C3D1BE16-7A9F-48DC-9EA0-CF1D60073B58}"/>
</file>

<file path=customXml/itemProps4.xml><?xml version="1.0" encoding="utf-8"?>
<ds:datastoreItem xmlns:ds="http://schemas.openxmlformats.org/officeDocument/2006/customXml" ds:itemID="{F9543141-6328-47A0-B50D-F30369DB6829}">
  <ds:schemaRefs>
    <ds:schemaRef ds:uri="http://schemas.openxmlformats.org/officeDocument/2006/bibliography"/>
  </ds:schemaRefs>
</ds:datastoreItem>
</file>

<file path=customXml/itemProps5.xml><?xml version="1.0" encoding="utf-8"?>
<ds:datastoreItem xmlns:ds="http://schemas.openxmlformats.org/officeDocument/2006/customXml" ds:itemID="{2A9635F9-0E97-4168-9F28-A08D694D051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6977</Words>
  <Characters>36471</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Marsters</dc:creator>
  <cp:lastModifiedBy>Tim Marsters</cp:lastModifiedBy>
  <cp:revision>26</cp:revision>
  <cp:lastPrinted>2021-09-24T00:06:00Z</cp:lastPrinted>
  <dcterms:created xsi:type="dcterms:W3CDTF">2021-09-14T09:11:00Z</dcterms:created>
  <dcterms:modified xsi:type="dcterms:W3CDTF">2021-09-24T00:06:00Z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ContentTypeId">
    <vt:lpwstr>0x010100CC1150C38DCF6842849B5A01DD170719</vt:lpwstr>
  </property>
  <property fmtid="{D5CDD505-2E9C-101B-9397-08002B2CF9AE}" pid="4" name="CreateDate">
    <vt:lpwstr>12 July 2021</vt:lpwstr>
  </property>
  <property fmtid="{D5CDD505-2E9C-101B-9397-08002B2CF9AE}" pid="5" name="Plato EditorId">
    <vt:lpwstr>39071305-729e-4a0a-bfa7-f034c93972bf</vt:lpwstr>
  </property>
  <property fmtid="{D5CDD505-2E9C-101B-9397-08002B2CF9AE}" pid="6" name="Plato Jurisdiction">
    <vt:lpwstr>AUT</vt:lpwstr>
  </property>
  <property fmtid="{D5CDD505-2E9C-101B-9397-08002B2CF9AE}" pid="7" name="Plato Language">
    <vt:lpwstr>en_GB</vt:lpwstr>
  </property>
  <property fmtid="{D5CDD505-2E9C-101B-9397-08002B2CF9AE}" pid="8" name="Plato Office">
    <vt:lpwstr>VIENNA</vt:lpwstr>
  </property>
  <property fmtid="{D5CDD505-2E9C-101B-9397-08002B2CF9AE}" pid="9" name="Plato Template">
    <vt:lpwstr>global-agreement</vt:lpwstr>
  </property>
  <property fmtid="{D5CDD505-2E9C-101B-9397-08002B2CF9AE}" pid="10" name="Plato Template Version">
    <vt:lpwstr>2.0</vt:lpwstr>
  </property>
</Properties>
</file>